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5DD" w:rsidRPr="008145DD" w:rsidRDefault="008145DD" w:rsidP="008145DD">
      <w:pPr>
        <w:spacing w:before="100" w:beforeAutospacing="1" w:after="100" w:afterAutospacing="1" w:line="240" w:lineRule="auto"/>
        <w:ind w:firstLine="284"/>
        <w:jc w:val="both"/>
        <w:rPr>
          <w:rFonts w:ascii="Times New Roman" w:eastAsia="Times New Roman" w:hAnsi="Times New Roman" w:cs="Times New Roman"/>
          <w:b/>
          <w:sz w:val="32"/>
          <w:szCs w:val="32"/>
          <w:lang w:eastAsia="ru-RU"/>
        </w:rPr>
      </w:pPr>
      <w:r w:rsidRPr="008145DD">
        <w:rPr>
          <w:rStyle w:val="chk"/>
          <w:b/>
          <w:sz w:val="32"/>
          <w:szCs w:val="32"/>
        </w:rPr>
        <w:t>Правила подготовки к диагностическим исследованиям</w:t>
      </w:r>
    </w:p>
    <w:p w:rsidR="008145DD" w:rsidRPr="008145DD" w:rsidRDefault="008145DD" w:rsidP="008145DD">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sz w:val="24"/>
          <w:szCs w:val="24"/>
          <w:lang w:eastAsia="ru-RU"/>
        </w:rPr>
        <w:t>Если для выполнения исследования необходимо соблюдать определенные правила - Вас об этом предупредят при записи на исследование.</w:t>
      </w:r>
      <w:r w:rsidRPr="008145DD">
        <w:rPr>
          <w:rFonts w:ascii="Times New Roman" w:eastAsia="Times New Roman" w:hAnsi="Times New Roman" w:cs="Times New Roman"/>
          <w:b/>
          <w:sz w:val="24"/>
          <w:szCs w:val="24"/>
          <w:lang w:eastAsia="ru-RU"/>
        </w:rPr>
        <w:br/>
      </w:r>
      <w:r w:rsidRPr="008145DD">
        <w:rPr>
          <w:rFonts w:ascii="Times New Roman" w:eastAsia="Times New Roman" w:hAnsi="Times New Roman" w:cs="Times New Roman"/>
          <w:b/>
          <w:sz w:val="24"/>
          <w:szCs w:val="24"/>
          <w:lang w:eastAsia="ru-RU"/>
        </w:rPr>
        <w:br/>
        <w:t>Забор крови из вены для исследования проводится ежедневно с 08.30 до 13.00 кроме субботы и воскресенья.</w:t>
      </w:r>
    </w:p>
    <w:p w:rsidR="008145DD" w:rsidRPr="008145DD" w:rsidRDefault="008145DD" w:rsidP="008145DD">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8145DD">
        <w:rPr>
          <w:rFonts w:ascii="Times New Roman" w:eastAsia="Times New Roman" w:hAnsi="Times New Roman" w:cs="Times New Roman"/>
          <w:sz w:val="24"/>
          <w:szCs w:val="24"/>
          <w:lang w:eastAsia="ru-RU"/>
        </w:rPr>
        <w:t>Консультации и диагностические исследования проводятся по времени, указанном в талоне, полученном в регистратуре или распечатанном самостоятельно при записи через интернет.</w:t>
      </w:r>
      <w:proofErr w:type="gramEnd"/>
      <w:r w:rsidRPr="008145DD">
        <w:rPr>
          <w:rFonts w:ascii="Times New Roman" w:eastAsia="Times New Roman" w:hAnsi="Times New Roman" w:cs="Times New Roman"/>
          <w:sz w:val="24"/>
          <w:szCs w:val="24"/>
          <w:lang w:eastAsia="ru-RU"/>
        </w:rPr>
        <w:t xml:space="preserve"> Имея на руках талон или направление, где указано время и дата, номер кабинета, пациент, минуя регистратуру, подходит к кабинету врача на прием.  </w:t>
      </w:r>
    </w:p>
    <w:p w:rsidR="008145DD" w:rsidRPr="008145DD" w:rsidRDefault="008145DD" w:rsidP="008145DD">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xml:space="preserve">В случае предварительной записи по телефону или через интернет (не смогли распечатать талон), пациент в день приема сразу направляется к кабинету врача к указанному времени, минуя регистратуру. </w:t>
      </w:r>
    </w:p>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sz w:val="24"/>
          <w:szCs w:val="24"/>
          <w:lang w:eastAsia="ru-RU"/>
        </w:rPr>
        <w:t>Пациент должен иметь при себе:</w:t>
      </w:r>
    </w:p>
    <w:p w:rsidR="008145DD" w:rsidRPr="008145DD" w:rsidRDefault="008145DD" w:rsidP="008145DD">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Symbol" w:eastAsia="Symbol" w:hAnsi="Symbol" w:cs="Symbol"/>
          <w:sz w:val="24"/>
          <w:szCs w:val="24"/>
          <w:lang w:eastAsia="ru-RU"/>
        </w:rPr>
        <w:t></w:t>
      </w:r>
      <w:r w:rsidRPr="008145DD">
        <w:rPr>
          <w:rFonts w:ascii="Times New Roman" w:eastAsia="Symbol" w:hAnsi="Times New Roman" w:cs="Times New Roman"/>
          <w:sz w:val="14"/>
          <w:szCs w:val="14"/>
          <w:lang w:eastAsia="ru-RU"/>
        </w:rPr>
        <w:t xml:space="preserve">    </w:t>
      </w:r>
      <w:r w:rsidRPr="008145DD">
        <w:rPr>
          <w:rFonts w:ascii="Times New Roman" w:eastAsia="Times New Roman" w:hAnsi="Times New Roman" w:cs="Times New Roman"/>
          <w:sz w:val="24"/>
          <w:szCs w:val="24"/>
          <w:lang w:eastAsia="ru-RU"/>
        </w:rPr>
        <w:t>направление;</w:t>
      </w:r>
    </w:p>
    <w:p w:rsidR="008145DD" w:rsidRPr="008145DD" w:rsidRDefault="008145DD" w:rsidP="008145DD">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Symbol" w:eastAsia="Symbol" w:hAnsi="Symbol" w:cs="Symbol"/>
          <w:sz w:val="24"/>
          <w:szCs w:val="24"/>
          <w:lang w:eastAsia="ru-RU"/>
        </w:rPr>
        <w:t></w:t>
      </w:r>
      <w:r w:rsidRPr="008145DD">
        <w:rPr>
          <w:rFonts w:ascii="Times New Roman" w:eastAsia="Symbol" w:hAnsi="Times New Roman" w:cs="Times New Roman"/>
          <w:sz w:val="14"/>
          <w:szCs w:val="14"/>
          <w:lang w:eastAsia="ru-RU"/>
        </w:rPr>
        <w:t xml:space="preserve">    </w:t>
      </w:r>
      <w:r w:rsidRPr="008145DD">
        <w:rPr>
          <w:rFonts w:ascii="Times New Roman" w:eastAsia="Times New Roman" w:hAnsi="Times New Roman" w:cs="Times New Roman"/>
          <w:sz w:val="24"/>
          <w:szCs w:val="24"/>
          <w:lang w:eastAsia="ru-RU"/>
        </w:rPr>
        <w:t>страховой медицинский полис обязательного страхования граждан;</w:t>
      </w:r>
    </w:p>
    <w:p w:rsidR="008145DD" w:rsidRPr="008145DD" w:rsidRDefault="008145DD" w:rsidP="008145DD">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Symbol" w:eastAsia="Symbol" w:hAnsi="Symbol" w:cs="Symbol"/>
          <w:sz w:val="24"/>
          <w:szCs w:val="24"/>
          <w:lang w:eastAsia="ru-RU"/>
        </w:rPr>
        <w:t></w:t>
      </w:r>
      <w:r w:rsidRPr="008145DD">
        <w:rPr>
          <w:rFonts w:ascii="Times New Roman" w:eastAsia="Symbol" w:hAnsi="Times New Roman" w:cs="Times New Roman"/>
          <w:sz w:val="14"/>
          <w:szCs w:val="14"/>
          <w:lang w:eastAsia="ru-RU"/>
        </w:rPr>
        <w:t xml:space="preserve">    </w:t>
      </w:r>
      <w:r w:rsidRPr="008145DD">
        <w:rPr>
          <w:rFonts w:ascii="Times New Roman" w:eastAsia="Times New Roman" w:hAnsi="Times New Roman" w:cs="Times New Roman"/>
          <w:sz w:val="24"/>
          <w:szCs w:val="24"/>
          <w:lang w:eastAsia="ru-RU"/>
        </w:rPr>
        <w:t>паспорт;</w:t>
      </w:r>
    </w:p>
    <w:p w:rsidR="008145DD" w:rsidRPr="008145DD" w:rsidRDefault="008145DD" w:rsidP="008145DD">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8145DD">
        <w:rPr>
          <w:rFonts w:ascii="Symbol" w:eastAsia="Symbol" w:hAnsi="Symbol" w:cs="Symbol"/>
          <w:sz w:val="24"/>
          <w:szCs w:val="24"/>
          <w:lang w:eastAsia="ru-RU"/>
        </w:rPr>
        <w:t></w:t>
      </w:r>
      <w:r w:rsidRPr="008145DD">
        <w:rPr>
          <w:rFonts w:ascii="Times New Roman" w:eastAsia="Symbol" w:hAnsi="Times New Roman" w:cs="Times New Roman"/>
          <w:sz w:val="14"/>
          <w:szCs w:val="14"/>
          <w:lang w:eastAsia="ru-RU"/>
        </w:rPr>
        <w:t xml:space="preserve">    </w:t>
      </w:r>
      <w:r w:rsidRPr="008145DD">
        <w:rPr>
          <w:rFonts w:ascii="Times New Roman" w:eastAsia="Times New Roman" w:hAnsi="Times New Roman" w:cs="Times New Roman"/>
          <w:sz w:val="24"/>
          <w:szCs w:val="24"/>
          <w:lang w:eastAsia="ru-RU"/>
        </w:rPr>
        <w:t>амбулаторную карту или подробную выписку из амбулаторной карты;</w:t>
      </w:r>
    </w:p>
    <w:p w:rsidR="008145DD" w:rsidRPr="008145DD" w:rsidRDefault="008145DD" w:rsidP="008145DD">
      <w:pPr>
        <w:tabs>
          <w:tab w:val="left" w:pos="540"/>
          <w:tab w:val="num" w:pos="720"/>
        </w:tabs>
        <w:spacing w:before="100" w:beforeAutospacing="1" w:after="240" w:line="240" w:lineRule="auto"/>
        <w:ind w:firstLine="284"/>
        <w:jc w:val="both"/>
        <w:rPr>
          <w:rFonts w:ascii="Times New Roman" w:eastAsia="Times New Roman" w:hAnsi="Times New Roman" w:cs="Times New Roman"/>
          <w:sz w:val="24"/>
          <w:szCs w:val="24"/>
          <w:lang w:eastAsia="ru-RU"/>
        </w:rPr>
      </w:pPr>
      <w:r w:rsidRPr="008145DD">
        <w:rPr>
          <w:rFonts w:ascii="Symbol" w:eastAsia="Symbol" w:hAnsi="Symbol" w:cs="Symbol"/>
          <w:sz w:val="24"/>
          <w:szCs w:val="24"/>
          <w:lang w:eastAsia="ru-RU"/>
        </w:rPr>
        <w:t></w:t>
      </w:r>
      <w:r w:rsidRPr="008145DD">
        <w:rPr>
          <w:rFonts w:ascii="Times New Roman" w:eastAsia="Symbol" w:hAnsi="Times New Roman" w:cs="Times New Roman"/>
          <w:sz w:val="14"/>
          <w:szCs w:val="14"/>
          <w:lang w:eastAsia="ru-RU"/>
        </w:rPr>
        <w:t xml:space="preserve">    </w:t>
      </w:r>
      <w:r w:rsidRPr="008145DD">
        <w:rPr>
          <w:rFonts w:ascii="Times New Roman" w:eastAsia="Times New Roman" w:hAnsi="Times New Roman" w:cs="Times New Roman"/>
          <w:sz w:val="24"/>
          <w:szCs w:val="24"/>
          <w:lang w:eastAsia="ru-RU"/>
        </w:rPr>
        <w:t>результаты (протоколы) предыдущих обследований.</w:t>
      </w:r>
    </w:p>
    <w:tbl>
      <w:tblPr>
        <w:tblW w:w="9645" w:type="dxa"/>
        <w:tblInd w:w="45" w:type="dxa"/>
        <w:tblLayout w:type="fixed"/>
        <w:tblCellMar>
          <w:left w:w="10" w:type="dxa"/>
          <w:right w:w="10" w:type="dxa"/>
        </w:tblCellMar>
        <w:tblLook w:val="04A0"/>
      </w:tblPr>
      <w:tblGrid>
        <w:gridCol w:w="3215"/>
        <w:gridCol w:w="3215"/>
        <w:gridCol w:w="3215"/>
      </w:tblGrid>
      <w:tr w:rsidR="008145DD" w:rsidRPr="008145DD" w:rsidTr="008145DD">
        <w:tc>
          <w:tcPr>
            <w:tcW w:w="9638" w:type="dxa"/>
            <w:gridSpan w:val="3"/>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48"/>
                <w:szCs w:val="48"/>
                <w:lang w:eastAsia="ru-RU"/>
              </w:rPr>
              <w:t>Памятка для пациента «Подготовка к сдаче анализов»</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i/>
                <w:iCs/>
                <w:sz w:val="24"/>
                <w:szCs w:val="24"/>
                <w:lang w:eastAsia="ru-RU"/>
              </w:rPr>
              <w:t>Наименование услуги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i/>
                <w:iCs/>
                <w:sz w:val="24"/>
                <w:szCs w:val="24"/>
                <w:lang w:eastAsia="ru-RU"/>
              </w:rPr>
              <w:t>Подготовка</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i/>
                <w:iCs/>
                <w:sz w:val="24"/>
                <w:szCs w:val="24"/>
                <w:lang w:eastAsia="ru-RU"/>
              </w:rPr>
              <w:t>Сроки изготовления</w:t>
            </w: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МАЗКИ НА БАКТЕРИАЛЬНУЮ ФЛОРУ</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Микробиологическое исследование слизи и пленок с миндалин на палочку дифтерии</w:t>
            </w:r>
          </w:p>
        </w:tc>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xml:space="preserve">Натощак. Перед сдачей </w:t>
            </w:r>
            <w:r w:rsidRPr="008145DD">
              <w:rPr>
                <w:rFonts w:ascii="Times New Roman" w:eastAsia="Times New Roman" w:hAnsi="Times New Roman" w:cs="Times New Roman"/>
                <w:b/>
                <w:bCs/>
                <w:i/>
                <w:iCs/>
                <w:sz w:val="24"/>
                <w:szCs w:val="24"/>
                <w:u w:val="single"/>
                <w:lang w:eastAsia="ru-RU"/>
              </w:rPr>
              <w:t>не</w:t>
            </w:r>
            <w:r w:rsidRPr="008145DD">
              <w:rPr>
                <w:rFonts w:ascii="Times New Roman" w:eastAsia="Times New Roman" w:hAnsi="Times New Roman" w:cs="Times New Roman"/>
                <w:sz w:val="24"/>
                <w:szCs w:val="24"/>
                <w:lang w:eastAsia="ru-RU"/>
              </w:rPr>
              <w:t xml:space="preserve"> полоскать рот, </w:t>
            </w:r>
            <w:r w:rsidRPr="008145DD">
              <w:rPr>
                <w:rFonts w:ascii="Times New Roman" w:eastAsia="Times New Roman" w:hAnsi="Times New Roman" w:cs="Times New Roman"/>
                <w:b/>
                <w:bCs/>
                <w:i/>
                <w:iCs/>
                <w:sz w:val="24"/>
                <w:szCs w:val="24"/>
                <w:u w:val="single"/>
                <w:lang w:eastAsia="ru-RU"/>
              </w:rPr>
              <w:t>не</w:t>
            </w:r>
            <w:r w:rsidRPr="008145DD">
              <w:rPr>
                <w:rFonts w:ascii="Times New Roman" w:eastAsia="Times New Roman" w:hAnsi="Times New Roman" w:cs="Times New Roman"/>
                <w:sz w:val="24"/>
                <w:szCs w:val="24"/>
                <w:lang w:eastAsia="ru-RU"/>
              </w:rPr>
              <w:t xml:space="preserve"> чистить зубы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3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Мазок со слизистой носоглотки на Стафилококк</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3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Микробиологическое исследование крови на стерильность</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10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Бактериологическое исследование слизи на аэробные и факультативно-анаэробные микроорганизмы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10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lastRenderedPageBreak/>
              <w:t xml:space="preserve">Микробиологическое исследование на </w:t>
            </w:r>
            <w:proofErr w:type="spellStart"/>
            <w:r w:rsidRPr="008145DD">
              <w:rPr>
                <w:rFonts w:ascii="Times New Roman" w:eastAsia="Times New Roman" w:hAnsi="Times New Roman" w:cs="Times New Roman"/>
                <w:i/>
                <w:iCs/>
                <w:sz w:val="24"/>
                <w:szCs w:val="24"/>
                <w:lang w:eastAsia="ru-RU"/>
              </w:rPr>
              <w:t>мицелиальные</w:t>
            </w:r>
            <w:proofErr w:type="spellEnd"/>
            <w:r w:rsidRPr="008145DD">
              <w:rPr>
                <w:rFonts w:ascii="Times New Roman" w:eastAsia="Times New Roman" w:hAnsi="Times New Roman" w:cs="Times New Roman"/>
                <w:i/>
                <w:iCs/>
                <w:sz w:val="24"/>
                <w:szCs w:val="24"/>
                <w:lang w:eastAsia="ru-RU"/>
              </w:rPr>
              <w:t xml:space="preserve"> грибы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10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Мазок на эозинофилы</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xml:space="preserve">Перед сдачей </w:t>
            </w:r>
            <w:r w:rsidRPr="008145DD">
              <w:rPr>
                <w:rFonts w:ascii="Times New Roman" w:eastAsia="Times New Roman" w:hAnsi="Times New Roman" w:cs="Times New Roman"/>
                <w:b/>
                <w:bCs/>
                <w:i/>
                <w:iCs/>
                <w:sz w:val="24"/>
                <w:szCs w:val="24"/>
                <w:u w:val="single"/>
                <w:lang w:eastAsia="ru-RU"/>
              </w:rPr>
              <w:t>не</w:t>
            </w:r>
            <w:r w:rsidRPr="008145DD">
              <w:rPr>
                <w:rFonts w:ascii="Times New Roman" w:eastAsia="Times New Roman" w:hAnsi="Times New Roman" w:cs="Times New Roman"/>
                <w:sz w:val="24"/>
                <w:szCs w:val="24"/>
                <w:lang w:eastAsia="ru-RU"/>
              </w:rPr>
              <w:t xml:space="preserve"> использовать капли, </w:t>
            </w:r>
            <w:proofErr w:type="spellStart"/>
            <w:r w:rsidRPr="008145DD">
              <w:rPr>
                <w:rFonts w:ascii="Times New Roman" w:eastAsia="Times New Roman" w:hAnsi="Times New Roman" w:cs="Times New Roman"/>
                <w:sz w:val="24"/>
                <w:szCs w:val="24"/>
                <w:lang w:eastAsia="ru-RU"/>
              </w:rPr>
              <w:t>спреи</w:t>
            </w:r>
            <w:proofErr w:type="spellEnd"/>
            <w:r w:rsidRPr="008145DD">
              <w:rPr>
                <w:rFonts w:ascii="Times New Roman" w:eastAsia="Times New Roman" w:hAnsi="Times New Roman" w:cs="Times New Roman"/>
                <w:sz w:val="24"/>
                <w:szCs w:val="24"/>
                <w:lang w:eastAsia="ru-RU"/>
              </w:rPr>
              <w:t>, мази для носа</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В течение рабочего дня</w:t>
            </w: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ОБЩИЙ АНАЛИЗ КРОВИ:</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Гемоглобин</w:t>
            </w:r>
          </w:p>
        </w:tc>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пальца или вены</w:t>
            </w:r>
          </w:p>
        </w:tc>
        <w:tc>
          <w:tcPr>
            <w:tcW w:w="3213"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В течение рабочего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Лейкоцитарная формула</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Лейкоциты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45DD">
              <w:rPr>
                <w:rFonts w:ascii="Times New Roman" w:eastAsia="Times New Roman" w:hAnsi="Times New Roman" w:cs="Times New Roman"/>
                <w:i/>
                <w:iCs/>
                <w:sz w:val="24"/>
                <w:szCs w:val="24"/>
                <w:lang w:eastAsia="ru-RU"/>
              </w:rPr>
              <w:t>Ретикулоциты</w:t>
            </w:r>
            <w:proofErr w:type="spellEnd"/>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Тромбоциты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СОЭ</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Эритроциты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ГОРМОНЫ</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Тестостерон, пролактин. ТТГ, СТ</w:t>
            </w:r>
            <w:proofErr w:type="gramStart"/>
            <w:r w:rsidRPr="008145DD">
              <w:rPr>
                <w:rFonts w:ascii="Times New Roman" w:eastAsia="Times New Roman" w:hAnsi="Times New Roman" w:cs="Times New Roman"/>
                <w:i/>
                <w:iCs/>
                <w:sz w:val="24"/>
                <w:szCs w:val="24"/>
                <w:lang w:eastAsia="ru-RU"/>
              </w:rPr>
              <w:t>4</w:t>
            </w:r>
            <w:proofErr w:type="gramEnd"/>
            <w:r w:rsidRPr="008145DD">
              <w:rPr>
                <w:rFonts w:ascii="Times New Roman" w:eastAsia="Times New Roman" w:hAnsi="Times New Roman" w:cs="Times New Roman"/>
                <w:i/>
                <w:iCs/>
                <w:sz w:val="24"/>
                <w:szCs w:val="24"/>
                <w:lang w:eastAsia="ru-RU"/>
              </w:rPr>
              <w:t xml:space="preserve">, СТ3, кортизол, </w:t>
            </w:r>
            <w:proofErr w:type="spellStart"/>
            <w:r w:rsidRPr="008145DD">
              <w:rPr>
                <w:rFonts w:ascii="Times New Roman" w:eastAsia="Times New Roman" w:hAnsi="Times New Roman" w:cs="Times New Roman"/>
                <w:i/>
                <w:iCs/>
                <w:sz w:val="24"/>
                <w:szCs w:val="24"/>
                <w:lang w:eastAsia="ru-RU"/>
              </w:rPr>
              <w:t>эстрадиол</w:t>
            </w:r>
            <w:proofErr w:type="spellEnd"/>
            <w:r w:rsidRPr="008145DD">
              <w:rPr>
                <w:rFonts w:ascii="Times New Roman" w:eastAsia="Times New Roman" w:hAnsi="Times New Roman" w:cs="Times New Roman"/>
                <w:i/>
                <w:iCs/>
                <w:sz w:val="24"/>
                <w:szCs w:val="24"/>
                <w:lang w:eastAsia="ru-RU"/>
              </w:rPr>
              <w:t>, инсулин, альдостерон, ФСГ, ЛГ, антитела к ТПО, антитела к ТГ</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15 рабочих дней</w:t>
            </w: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ГЕЛЬМИНТЫ</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 xml:space="preserve">Кровь на антитела к </w:t>
            </w:r>
            <w:proofErr w:type="spellStart"/>
            <w:r w:rsidRPr="008145DD">
              <w:rPr>
                <w:rFonts w:ascii="Times New Roman" w:eastAsia="Times New Roman" w:hAnsi="Times New Roman" w:cs="Times New Roman"/>
                <w:i/>
                <w:iCs/>
                <w:sz w:val="24"/>
                <w:szCs w:val="24"/>
                <w:lang w:eastAsia="ru-RU"/>
              </w:rPr>
              <w:t>гельминтному</w:t>
            </w:r>
            <w:proofErr w:type="spellEnd"/>
            <w:r w:rsidRPr="008145DD">
              <w:rPr>
                <w:rFonts w:ascii="Times New Roman" w:eastAsia="Times New Roman" w:hAnsi="Times New Roman" w:cs="Times New Roman"/>
                <w:i/>
                <w:iCs/>
                <w:sz w:val="24"/>
                <w:szCs w:val="24"/>
                <w:lang w:eastAsia="ru-RU"/>
              </w:rPr>
              <w:t xml:space="preserve"> комплексу (</w:t>
            </w:r>
            <w:proofErr w:type="spellStart"/>
            <w:r w:rsidRPr="008145DD">
              <w:rPr>
                <w:rFonts w:ascii="Times New Roman" w:eastAsia="Times New Roman" w:hAnsi="Times New Roman" w:cs="Times New Roman"/>
                <w:i/>
                <w:iCs/>
                <w:sz w:val="24"/>
                <w:szCs w:val="24"/>
                <w:lang w:eastAsia="ru-RU"/>
              </w:rPr>
              <w:t>токсокары</w:t>
            </w:r>
            <w:proofErr w:type="spellEnd"/>
            <w:r w:rsidRPr="008145DD">
              <w:rPr>
                <w:rFonts w:ascii="Times New Roman" w:eastAsia="Times New Roman" w:hAnsi="Times New Roman" w:cs="Times New Roman"/>
                <w:i/>
                <w:iCs/>
                <w:sz w:val="24"/>
                <w:szCs w:val="24"/>
                <w:lang w:eastAsia="ru-RU"/>
              </w:rPr>
              <w:t xml:space="preserve">, </w:t>
            </w:r>
            <w:proofErr w:type="spellStart"/>
            <w:r w:rsidRPr="008145DD">
              <w:rPr>
                <w:rFonts w:ascii="Times New Roman" w:eastAsia="Times New Roman" w:hAnsi="Times New Roman" w:cs="Times New Roman"/>
                <w:i/>
                <w:iCs/>
                <w:sz w:val="24"/>
                <w:szCs w:val="24"/>
                <w:lang w:eastAsia="ru-RU"/>
              </w:rPr>
              <w:t>эхонококк</w:t>
            </w:r>
            <w:proofErr w:type="spellEnd"/>
            <w:r w:rsidRPr="008145DD">
              <w:rPr>
                <w:rFonts w:ascii="Times New Roman" w:eastAsia="Times New Roman" w:hAnsi="Times New Roman" w:cs="Times New Roman"/>
                <w:i/>
                <w:iCs/>
                <w:sz w:val="24"/>
                <w:szCs w:val="24"/>
                <w:lang w:eastAsia="ru-RU"/>
              </w:rPr>
              <w:t xml:space="preserve">, </w:t>
            </w:r>
            <w:proofErr w:type="spellStart"/>
            <w:r w:rsidRPr="008145DD">
              <w:rPr>
                <w:rFonts w:ascii="Times New Roman" w:eastAsia="Times New Roman" w:hAnsi="Times New Roman" w:cs="Times New Roman"/>
                <w:i/>
                <w:iCs/>
                <w:sz w:val="24"/>
                <w:szCs w:val="24"/>
                <w:lang w:eastAsia="ru-RU"/>
              </w:rPr>
              <w:t>описторхии</w:t>
            </w:r>
            <w:proofErr w:type="spellEnd"/>
            <w:r w:rsidRPr="008145DD">
              <w:rPr>
                <w:rFonts w:ascii="Times New Roman" w:eastAsia="Times New Roman" w:hAnsi="Times New Roman" w:cs="Times New Roman"/>
                <w:i/>
                <w:iCs/>
                <w:sz w:val="24"/>
                <w:szCs w:val="24"/>
                <w:lang w:eastAsia="ru-RU"/>
              </w:rPr>
              <w:t xml:space="preserve">, трихинеллы), </w:t>
            </w:r>
            <w:proofErr w:type="spellStart"/>
            <w:r w:rsidRPr="008145DD">
              <w:rPr>
                <w:rFonts w:ascii="Times New Roman" w:eastAsia="Times New Roman" w:hAnsi="Times New Roman" w:cs="Times New Roman"/>
                <w:i/>
                <w:iCs/>
                <w:sz w:val="24"/>
                <w:szCs w:val="24"/>
                <w:lang w:eastAsia="ru-RU"/>
              </w:rPr>
              <w:t>лямблиям</w:t>
            </w:r>
            <w:proofErr w:type="spellEnd"/>
            <w:r w:rsidRPr="008145DD">
              <w:rPr>
                <w:rFonts w:ascii="Times New Roman" w:eastAsia="Times New Roman" w:hAnsi="Times New Roman" w:cs="Times New Roman"/>
                <w:i/>
                <w:iCs/>
                <w:sz w:val="24"/>
                <w:szCs w:val="24"/>
                <w:lang w:eastAsia="ru-RU"/>
              </w:rPr>
              <w:t>, аскаридам</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10 рабочих дней</w:t>
            </w: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БИОХИМИЧЕСКИЙ АНАЛИЗ КРОВИ:</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 xml:space="preserve">Уровень </w:t>
            </w:r>
            <w:proofErr w:type="spellStart"/>
            <w:proofErr w:type="gramStart"/>
            <w:r w:rsidRPr="008145DD">
              <w:rPr>
                <w:rFonts w:ascii="Times New Roman" w:eastAsia="Times New Roman" w:hAnsi="Times New Roman" w:cs="Times New Roman"/>
                <w:i/>
                <w:iCs/>
                <w:sz w:val="24"/>
                <w:szCs w:val="24"/>
                <w:lang w:eastAsia="ru-RU"/>
              </w:rPr>
              <w:t>С-реактивного</w:t>
            </w:r>
            <w:proofErr w:type="spellEnd"/>
            <w:proofErr w:type="gramEnd"/>
            <w:r w:rsidRPr="008145DD">
              <w:rPr>
                <w:rFonts w:ascii="Times New Roman" w:eastAsia="Times New Roman" w:hAnsi="Times New Roman" w:cs="Times New Roman"/>
                <w:i/>
                <w:iCs/>
                <w:sz w:val="24"/>
                <w:szCs w:val="24"/>
                <w:lang w:eastAsia="ru-RU"/>
              </w:rPr>
              <w:t xml:space="preserve"> белка (СРБ)</w:t>
            </w:r>
          </w:p>
        </w:tc>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w:t>
            </w:r>
          </w:p>
        </w:tc>
        <w:tc>
          <w:tcPr>
            <w:tcW w:w="3213"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2 рабочих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Фибриноген</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45DD">
              <w:rPr>
                <w:rFonts w:ascii="Times New Roman" w:eastAsia="Times New Roman" w:hAnsi="Times New Roman" w:cs="Times New Roman"/>
                <w:i/>
                <w:iCs/>
                <w:sz w:val="24"/>
                <w:szCs w:val="24"/>
                <w:lang w:eastAsia="ru-RU"/>
              </w:rPr>
              <w:t>Гликолизированный</w:t>
            </w:r>
            <w:proofErr w:type="spellEnd"/>
            <w:r w:rsidRPr="008145DD">
              <w:rPr>
                <w:rFonts w:ascii="Times New Roman" w:eastAsia="Times New Roman" w:hAnsi="Times New Roman" w:cs="Times New Roman"/>
                <w:i/>
                <w:iCs/>
                <w:sz w:val="24"/>
                <w:szCs w:val="24"/>
                <w:lang w:eastAsia="ru-RU"/>
              </w:rPr>
              <w:t xml:space="preserve"> гемоглобин</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7 рабочих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Уровень глюкозы</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2 рабочих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Хлор</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Кальций общий</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Натрий</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Калий</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Магний</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145DD">
              <w:rPr>
                <w:rFonts w:ascii="Times New Roman" w:eastAsia="Times New Roman" w:hAnsi="Times New Roman" w:cs="Times New Roman"/>
                <w:i/>
                <w:iCs/>
                <w:sz w:val="24"/>
                <w:szCs w:val="24"/>
                <w:lang w:eastAsia="ru-RU"/>
              </w:rPr>
              <w:t>Триглицериды</w:t>
            </w:r>
            <w:proofErr w:type="spellEnd"/>
            <w:r w:rsidRPr="008145DD">
              <w:rPr>
                <w:rFonts w:ascii="Times New Roman" w:eastAsia="Times New Roman" w:hAnsi="Times New Roman" w:cs="Times New Roman"/>
                <w:i/>
                <w:iCs/>
                <w:sz w:val="24"/>
                <w:szCs w:val="24"/>
                <w:lang w:eastAsia="ru-RU"/>
              </w:rPr>
              <w:t>, Холестерин и его фракции (ЛПНП, ЛПВП)</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Мочевая кислота</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Щелочная фосфатаза (ЩФ)</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lastRenderedPageBreak/>
              <w:t>Амилаза</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Билирубин общий</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Альбумин</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Железо</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ИНФЕКЦИИ</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Антитела к вирусам гепатита</w:t>
            </w:r>
          </w:p>
        </w:tc>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3 рабочих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 xml:space="preserve">Антитела к </w:t>
            </w:r>
            <w:proofErr w:type="spellStart"/>
            <w:r w:rsidRPr="008145DD">
              <w:rPr>
                <w:rFonts w:ascii="Times New Roman" w:eastAsia="Times New Roman" w:hAnsi="Times New Roman" w:cs="Times New Roman"/>
                <w:i/>
                <w:iCs/>
                <w:sz w:val="24"/>
                <w:szCs w:val="24"/>
                <w:lang w:eastAsia="ru-RU"/>
              </w:rPr>
              <w:t>цитомегаловирусу</w:t>
            </w:r>
            <w:proofErr w:type="spellEnd"/>
            <w:r w:rsidRPr="008145DD">
              <w:rPr>
                <w:rFonts w:ascii="Times New Roman" w:eastAsia="Times New Roman" w:hAnsi="Times New Roman" w:cs="Times New Roman"/>
                <w:i/>
                <w:iCs/>
                <w:sz w:val="24"/>
                <w:szCs w:val="24"/>
                <w:lang w:eastAsia="ru-RU"/>
              </w:rPr>
              <w:t xml:space="preserve"> (</w:t>
            </w:r>
            <w:r w:rsidRPr="008145DD">
              <w:rPr>
                <w:rFonts w:ascii="Times New Roman" w:eastAsia="Times New Roman" w:hAnsi="Times New Roman" w:cs="Times New Roman"/>
                <w:i/>
                <w:iCs/>
                <w:sz w:val="24"/>
                <w:szCs w:val="24"/>
                <w:lang w:val="en-US" w:eastAsia="ru-RU"/>
              </w:rPr>
              <w:t>CMV</w:t>
            </w:r>
            <w:r w:rsidRPr="008145DD">
              <w:rPr>
                <w:rFonts w:ascii="Times New Roman" w:eastAsia="Times New Roman" w:hAnsi="Times New Roman" w:cs="Times New Roman"/>
                <w:i/>
                <w:iCs/>
                <w:sz w:val="24"/>
                <w:szCs w:val="24"/>
                <w:lang w:eastAsia="ru-RU"/>
              </w:rPr>
              <w:t>)</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val="en-US" w:eastAsia="ru-RU"/>
              </w:rPr>
              <w:t xml:space="preserve">10 </w:t>
            </w:r>
            <w:r w:rsidRPr="008145DD">
              <w:rPr>
                <w:rFonts w:ascii="Times New Roman" w:eastAsia="Times New Roman" w:hAnsi="Times New Roman" w:cs="Times New Roman"/>
                <w:sz w:val="24"/>
                <w:szCs w:val="24"/>
                <w:lang w:eastAsia="ru-RU"/>
              </w:rPr>
              <w:t>рабочих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 xml:space="preserve">Антитела к </w:t>
            </w:r>
            <w:proofErr w:type="spellStart"/>
            <w:r w:rsidRPr="008145DD">
              <w:rPr>
                <w:rFonts w:ascii="Times New Roman" w:eastAsia="Times New Roman" w:hAnsi="Times New Roman" w:cs="Times New Roman"/>
                <w:i/>
                <w:iCs/>
                <w:sz w:val="24"/>
                <w:szCs w:val="24"/>
                <w:lang w:eastAsia="ru-RU"/>
              </w:rPr>
              <w:t>хламидиям</w:t>
            </w:r>
            <w:proofErr w:type="spellEnd"/>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Антитела к токсоплазме</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Антитела к вирусу простого герпеса (ВПГ)</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 xml:space="preserve">Антитела к вирусу </w:t>
            </w:r>
            <w:proofErr w:type="spellStart"/>
            <w:r w:rsidRPr="008145DD">
              <w:rPr>
                <w:rFonts w:ascii="Times New Roman" w:eastAsia="Times New Roman" w:hAnsi="Times New Roman" w:cs="Times New Roman"/>
                <w:i/>
                <w:iCs/>
                <w:sz w:val="24"/>
                <w:szCs w:val="24"/>
                <w:lang w:eastAsia="ru-RU"/>
              </w:rPr>
              <w:t>Эбштейн-Барра</w:t>
            </w:r>
            <w:proofErr w:type="spellEnd"/>
            <w:r w:rsidRPr="008145DD">
              <w:rPr>
                <w:rFonts w:ascii="Times New Roman" w:eastAsia="Times New Roman" w:hAnsi="Times New Roman" w:cs="Times New Roman"/>
                <w:i/>
                <w:iCs/>
                <w:sz w:val="24"/>
                <w:szCs w:val="24"/>
                <w:lang w:eastAsia="ru-RU"/>
              </w:rPr>
              <w:t xml:space="preserve"> (ВЭБ)</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ИССЛЕДОВАНИЕ МОЧИ</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Микроскопическое исследование осадка мочи</w:t>
            </w:r>
          </w:p>
        </w:tc>
        <w:tc>
          <w:tcPr>
            <w:tcW w:w="3213"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Брать утреннюю порцию мочи, после сна. Натощак. В сухую чистую посуду. Перед сбором мочи провести тщательный туалет наружных половых органов.</w:t>
            </w:r>
          </w:p>
        </w:tc>
        <w:tc>
          <w:tcPr>
            <w:tcW w:w="3213" w:type="dxa"/>
            <w:vMerge w:val="restart"/>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В течение рабочего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Определение белка в моче</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Обнаружение кетоновых тел</w:t>
            </w:r>
          </w:p>
        </w:tc>
        <w:tc>
          <w:tcPr>
            <w:tcW w:w="3213" w:type="dxa"/>
            <w:vMerge/>
            <w:tcBorders>
              <w:top w:val="nil"/>
              <w:left w:val="single" w:sz="2" w:space="0" w:color="000000"/>
              <w:bottom w:val="single" w:sz="2" w:space="0" w:color="000000"/>
              <w:right w:val="nil"/>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Исследование глюкозы</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Утреннюю порцию мочи собрать в сухую чистую посуду. От утренней мочи берут 100-150 мл.</w:t>
            </w: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Общий (клинический) анализ мочи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Брать утреннюю порцию мочи, после сна. Натощак. В сухую чистую посуду. Перед сбором мочи провести тщательный туалет наружных половых органов.</w:t>
            </w:r>
          </w:p>
        </w:tc>
        <w:tc>
          <w:tcPr>
            <w:tcW w:w="3213" w:type="dxa"/>
            <w:vMerge/>
            <w:tcBorders>
              <w:top w:val="nil"/>
              <w:left w:val="single" w:sz="2" w:space="0" w:color="000000"/>
              <w:bottom w:val="single" w:sz="2" w:space="0" w:color="000000"/>
              <w:right w:val="single" w:sz="2" w:space="0" w:color="000000"/>
            </w:tcBorders>
            <w:vAlign w:val="center"/>
            <w:hideMark/>
          </w:tcPr>
          <w:p w:rsidR="008145DD" w:rsidRPr="008145DD" w:rsidRDefault="008145DD" w:rsidP="008145DD">
            <w:pPr>
              <w:spacing w:after="0" w:line="240" w:lineRule="auto"/>
              <w:rPr>
                <w:rFonts w:ascii="Times New Roman" w:eastAsia="Times New Roman" w:hAnsi="Times New Roman" w:cs="Times New Roman"/>
                <w:sz w:val="24"/>
                <w:szCs w:val="24"/>
                <w:lang w:eastAsia="ru-RU"/>
              </w:rPr>
            </w:pP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i/>
                <w:iCs/>
                <w:sz w:val="24"/>
                <w:szCs w:val="24"/>
                <w:lang w:eastAsia="ru-RU"/>
              </w:rPr>
              <w:t>Проба Нечипоренко</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Брать утреннюю порцию мочи, после сна. Натощак. В сухую чистую посуду. Перед сбором мочи провести тщательный туалет наружных половых органов.</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Сдавать до 11 часов утра. Результат в течение рабочего дня.</w:t>
            </w:r>
          </w:p>
        </w:tc>
      </w:tr>
      <w:tr w:rsidR="008145DD" w:rsidRPr="008145DD" w:rsidTr="008145DD">
        <w:tc>
          <w:tcPr>
            <w:tcW w:w="9638" w:type="dxa"/>
            <w:gridSpan w:val="3"/>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ИССЛЕДОВАНИЕ КАЛА</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Исследование кала на сальмонеллы</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Сдача анализа возможна непосредственно ректальным тампоном</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5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Исследование кала на скрытую кровь</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xml:space="preserve">Кал собирается после дефекации в специальную посуду. Кал не должен </w:t>
            </w:r>
            <w:r w:rsidRPr="008145DD">
              <w:rPr>
                <w:rFonts w:ascii="Times New Roman" w:eastAsia="Times New Roman" w:hAnsi="Times New Roman" w:cs="Times New Roman"/>
                <w:sz w:val="24"/>
                <w:szCs w:val="24"/>
                <w:lang w:eastAsia="ru-RU"/>
              </w:rPr>
              <w:lastRenderedPageBreak/>
              <w:t>содержать мочи!</w:t>
            </w:r>
          </w:p>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xml:space="preserve">За 2 дня до приема сдачи анализа не принимать в пищу мясо, рыбу, все виды зеленых овощей и железосодержащих </w:t>
            </w:r>
            <w:proofErr w:type="gramStart"/>
            <w:r w:rsidRPr="008145DD">
              <w:rPr>
                <w:rFonts w:ascii="Times New Roman" w:eastAsia="Times New Roman" w:hAnsi="Times New Roman" w:cs="Times New Roman"/>
                <w:sz w:val="24"/>
                <w:szCs w:val="24"/>
                <w:lang w:eastAsia="ru-RU"/>
              </w:rPr>
              <w:t>лекарственный</w:t>
            </w:r>
            <w:proofErr w:type="gramEnd"/>
            <w:r w:rsidRPr="008145DD">
              <w:rPr>
                <w:rFonts w:ascii="Times New Roman" w:eastAsia="Times New Roman" w:hAnsi="Times New Roman" w:cs="Times New Roman"/>
                <w:sz w:val="24"/>
                <w:szCs w:val="24"/>
                <w:lang w:eastAsia="ru-RU"/>
              </w:rPr>
              <w:t xml:space="preserve"> препаратов</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lastRenderedPageBreak/>
              <w:t xml:space="preserve">Сдавать не позднее 10-12 часов после дефекации. Результат в течение 2 </w:t>
            </w:r>
            <w:r w:rsidRPr="008145DD">
              <w:rPr>
                <w:rFonts w:ascii="Times New Roman" w:eastAsia="Times New Roman" w:hAnsi="Times New Roman" w:cs="Times New Roman"/>
                <w:sz w:val="24"/>
                <w:szCs w:val="24"/>
                <w:lang w:eastAsia="ru-RU"/>
              </w:rPr>
              <w:lastRenderedPageBreak/>
              <w:t>рабочих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lastRenderedPageBreak/>
              <w:t>Соскоб на яйца гельминтов (я/гл) и энтеробиоз</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Исследование проводят утром до подмывания и дефекации</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2 рабочих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 </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 xml:space="preserve">Исследование крови на </w:t>
            </w:r>
            <w:r w:rsidRPr="008145DD">
              <w:rPr>
                <w:rFonts w:ascii="Times New Roman" w:eastAsia="Times New Roman" w:hAnsi="Times New Roman" w:cs="Times New Roman"/>
                <w:b/>
                <w:bCs/>
                <w:sz w:val="24"/>
                <w:szCs w:val="24"/>
                <w:lang w:val="en-US" w:eastAsia="ru-RU"/>
              </w:rPr>
              <w:t>LE</w:t>
            </w:r>
            <w:r w:rsidRPr="008145DD">
              <w:rPr>
                <w:rFonts w:ascii="Times New Roman" w:eastAsia="Times New Roman" w:hAnsi="Times New Roman" w:cs="Times New Roman"/>
                <w:b/>
                <w:bCs/>
                <w:sz w:val="24"/>
                <w:szCs w:val="24"/>
                <w:lang w:eastAsia="ru-RU"/>
              </w:rPr>
              <w:t>-клетки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В течение рабочего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 xml:space="preserve">Прямой </w:t>
            </w:r>
            <w:proofErr w:type="spellStart"/>
            <w:r w:rsidRPr="008145DD">
              <w:rPr>
                <w:rFonts w:ascii="Times New Roman" w:eastAsia="Times New Roman" w:hAnsi="Times New Roman" w:cs="Times New Roman"/>
                <w:b/>
                <w:bCs/>
                <w:sz w:val="24"/>
                <w:szCs w:val="24"/>
                <w:lang w:eastAsia="ru-RU"/>
              </w:rPr>
              <w:t>антиглобулиновый</w:t>
            </w:r>
            <w:proofErr w:type="spellEnd"/>
            <w:r w:rsidRPr="008145DD">
              <w:rPr>
                <w:rFonts w:ascii="Times New Roman" w:eastAsia="Times New Roman" w:hAnsi="Times New Roman" w:cs="Times New Roman"/>
                <w:b/>
                <w:bCs/>
                <w:sz w:val="24"/>
                <w:szCs w:val="24"/>
                <w:lang w:eastAsia="ru-RU"/>
              </w:rPr>
              <w:t xml:space="preserve"> тест (прямая проба </w:t>
            </w:r>
            <w:proofErr w:type="spellStart"/>
            <w:r w:rsidRPr="008145DD">
              <w:rPr>
                <w:rFonts w:ascii="Times New Roman" w:eastAsia="Times New Roman" w:hAnsi="Times New Roman" w:cs="Times New Roman"/>
                <w:b/>
                <w:bCs/>
                <w:sz w:val="24"/>
                <w:szCs w:val="24"/>
                <w:lang w:eastAsia="ru-RU"/>
              </w:rPr>
              <w:t>Кумбса</w:t>
            </w:r>
            <w:proofErr w:type="spellEnd"/>
            <w:r w:rsidRPr="008145DD">
              <w:rPr>
                <w:rFonts w:ascii="Times New Roman" w:eastAsia="Times New Roman" w:hAnsi="Times New Roman" w:cs="Times New Roman"/>
                <w:b/>
                <w:bCs/>
                <w:sz w:val="24"/>
                <w:szCs w:val="24"/>
                <w:lang w:eastAsia="ru-RU"/>
              </w:rPr>
              <w:t>)</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2 рабочих дня</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Исследование уровня циркулирующих иммунных комплексов</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Натощак. Кровь берут из вены</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15 рабочих дней</w:t>
            </w:r>
          </w:p>
        </w:tc>
      </w:tr>
      <w:tr w:rsidR="008145DD" w:rsidRPr="008145DD" w:rsidTr="008145DD">
        <w:tc>
          <w:tcPr>
            <w:tcW w:w="3212"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b/>
                <w:bCs/>
                <w:sz w:val="24"/>
                <w:szCs w:val="24"/>
                <w:lang w:eastAsia="ru-RU"/>
              </w:rPr>
              <w:t xml:space="preserve">Концентрация </w:t>
            </w:r>
            <w:proofErr w:type="spellStart"/>
            <w:r w:rsidRPr="008145DD">
              <w:rPr>
                <w:rFonts w:ascii="Times New Roman" w:eastAsia="Times New Roman" w:hAnsi="Times New Roman" w:cs="Times New Roman"/>
                <w:b/>
                <w:bCs/>
                <w:sz w:val="24"/>
                <w:szCs w:val="24"/>
                <w:lang w:eastAsia="ru-RU"/>
              </w:rPr>
              <w:t>вальпроевой</w:t>
            </w:r>
            <w:proofErr w:type="spellEnd"/>
            <w:r w:rsidRPr="008145DD">
              <w:rPr>
                <w:rFonts w:ascii="Times New Roman" w:eastAsia="Times New Roman" w:hAnsi="Times New Roman" w:cs="Times New Roman"/>
                <w:b/>
                <w:bCs/>
                <w:sz w:val="24"/>
                <w:szCs w:val="24"/>
                <w:lang w:eastAsia="ru-RU"/>
              </w:rPr>
              <w:t xml:space="preserve">  кислот</w:t>
            </w:r>
            <w:proofErr w:type="gramStart"/>
            <w:r w:rsidRPr="008145DD">
              <w:rPr>
                <w:rFonts w:ascii="Times New Roman" w:eastAsia="Times New Roman" w:hAnsi="Times New Roman" w:cs="Times New Roman"/>
                <w:b/>
                <w:bCs/>
                <w:sz w:val="24"/>
                <w:szCs w:val="24"/>
                <w:lang w:eastAsia="ru-RU"/>
              </w:rPr>
              <w:t>ы(</w:t>
            </w:r>
            <w:proofErr w:type="spellStart"/>
            <w:proofErr w:type="gramEnd"/>
            <w:r w:rsidRPr="008145DD">
              <w:rPr>
                <w:rFonts w:ascii="Times New Roman" w:eastAsia="Times New Roman" w:hAnsi="Times New Roman" w:cs="Times New Roman"/>
                <w:b/>
                <w:bCs/>
                <w:sz w:val="24"/>
                <w:szCs w:val="24"/>
                <w:lang w:eastAsia="ru-RU"/>
              </w:rPr>
              <w:t>депакин</w:t>
            </w:r>
            <w:proofErr w:type="spellEnd"/>
            <w:r w:rsidRPr="008145DD">
              <w:rPr>
                <w:rFonts w:ascii="Times New Roman" w:eastAsia="Times New Roman" w:hAnsi="Times New Roman" w:cs="Times New Roman"/>
                <w:b/>
                <w:bCs/>
                <w:sz w:val="24"/>
                <w:szCs w:val="24"/>
                <w:lang w:eastAsia="ru-RU"/>
              </w:rPr>
              <w:t>) в крови</w:t>
            </w:r>
          </w:p>
        </w:tc>
        <w:tc>
          <w:tcPr>
            <w:tcW w:w="3213" w:type="dxa"/>
            <w:tcBorders>
              <w:top w:val="nil"/>
              <w:left w:val="single" w:sz="2" w:space="0" w:color="000000"/>
              <w:bottom w:val="single" w:sz="2" w:space="0" w:color="000000"/>
              <w:right w:val="nil"/>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По назначению врача кровь берётся 1 или 2-х кратно</w:t>
            </w:r>
            <w:proofErr w:type="gramStart"/>
            <w:r w:rsidRPr="008145DD">
              <w:rPr>
                <w:rFonts w:ascii="Times New Roman" w:eastAsia="Times New Roman" w:hAnsi="Times New Roman" w:cs="Times New Roman"/>
                <w:sz w:val="24"/>
                <w:szCs w:val="24"/>
                <w:lang w:eastAsia="ru-RU"/>
              </w:rPr>
              <w:t xml:space="preserve"> .</w:t>
            </w:r>
            <w:proofErr w:type="gramEnd"/>
          </w:p>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 раз</w:t>
            </w:r>
            <w:proofErr w:type="gramStart"/>
            <w:r w:rsidRPr="008145DD">
              <w:rPr>
                <w:rFonts w:ascii="Times New Roman" w:eastAsia="Times New Roman" w:hAnsi="Times New Roman" w:cs="Times New Roman"/>
                <w:sz w:val="24"/>
                <w:szCs w:val="24"/>
                <w:lang w:eastAsia="ru-RU"/>
              </w:rPr>
              <w:t xml:space="preserve">  Н</w:t>
            </w:r>
            <w:proofErr w:type="gramEnd"/>
            <w:r w:rsidRPr="008145DD">
              <w:rPr>
                <w:rFonts w:ascii="Times New Roman" w:eastAsia="Times New Roman" w:hAnsi="Times New Roman" w:cs="Times New Roman"/>
                <w:sz w:val="24"/>
                <w:szCs w:val="24"/>
                <w:lang w:eastAsia="ru-RU"/>
              </w:rPr>
              <w:t>атощак. До приема препарата.</w:t>
            </w:r>
          </w:p>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2 раз</w:t>
            </w:r>
            <w:proofErr w:type="gramStart"/>
            <w:r w:rsidRPr="008145DD">
              <w:rPr>
                <w:rFonts w:ascii="Times New Roman" w:eastAsia="Times New Roman" w:hAnsi="Times New Roman" w:cs="Times New Roman"/>
                <w:sz w:val="24"/>
                <w:szCs w:val="24"/>
                <w:lang w:eastAsia="ru-RU"/>
              </w:rPr>
              <w:t xml:space="preserve">  Ч</w:t>
            </w:r>
            <w:proofErr w:type="gramEnd"/>
            <w:r w:rsidRPr="008145DD">
              <w:rPr>
                <w:rFonts w:ascii="Times New Roman" w:eastAsia="Times New Roman" w:hAnsi="Times New Roman" w:cs="Times New Roman"/>
                <w:sz w:val="24"/>
                <w:szCs w:val="24"/>
                <w:lang w:eastAsia="ru-RU"/>
              </w:rPr>
              <w:t>ерез два часа после приема  пищи и приема препарата.</w:t>
            </w:r>
          </w:p>
        </w:tc>
        <w:tc>
          <w:tcPr>
            <w:tcW w:w="321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8145DD" w:rsidRPr="008145DD" w:rsidRDefault="008145DD" w:rsidP="008145DD">
            <w:pPr>
              <w:spacing w:before="100" w:beforeAutospacing="1" w:after="100" w:afterAutospacing="1" w:line="240" w:lineRule="auto"/>
              <w:rPr>
                <w:rFonts w:ascii="Times New Roman" w:eastAsia="Times New Roman" w:hAnsi="Times New Roman" w:cs="Times New Roman"/>
                <w:sz w:val="24"/>
                <w:szCs w:val="24"/>
                <w:lang w:eastAsia="ru-RU"/>
              </w:rPr>
            </w:pPr>
            <w:r w:rsidRPr="008145DD">
              <w:rPr>
                <w:rFonts w:ascii="Times New Roman" w:eastAsia="Times New Roman" w:hAnsi="Times New Roman" w:cs="Times New Roman"/>
                <w:sz w:val="24"/>
                <w:szCs w:val="24"/>
                <w:lang w:eastAsia="ru-RU"/>
              </w:rPr>
              <w:t>10 рабочих дней</w:t>
            </w:r>
          </w:p>
        </w:tc>
      </w:tr>
    </w:tbl>
    <w:p w:rsidR="00AB350D" w:rsidRDefault="00AB350D"/>
    <w:p w:rsidR="00C642A5" w:rsidRDefault="00C642A5"/>
    <w:p w:rsidR="00C642A5" w:rsidRDefault="00C642A5"/>
    <w:p w:rsidR="00C642A5" w:rsidRDefault="00C642A5"/>
    <w:p w:rsidR="00C642A5" w:rsidRDefault="00C642A5"/>
    <w:p w:rsidR="00172D0B" w:rsidRDefault="00172D0B"/>
    <w:p w:rsidR="00172D0B" w:rsidRDefault="00172D0B"/>
    <w:p w:rsidR="00172D0B" w:rsidRDefault="00172D0B"/>
    <w:p w:rsidR="00172D0B" w:rsidRDefault="00172D0B"/>
    <w:p w:rsidR="00172D0B" w:rsidRDefault="00172D0B"/>
    <w:p w:rsidR="00172D0B" w:rsidRDefault="00172D0B"/>
    <w:p w:rsidR="00C642A5" w:rsidRDefault="00C642A5"/>
    <w:p w:rsidR="00C642A5" w:rsidRPr="00172D0B" w:rsidRDefault="00C642A5" w:rsidP="00C642A5">
      <w:pPr>
        <w:spacing w:after="0" w:line="240" w:lineRule="auto"/>
        <w:rPr>
          <w:rFonts w:ascii="Times New Roman" w:eastAsia="Times New Roman" w:hAnsi="Times New Roman" w:cs="Times New Roman"/>
          <w:b/>
          <w:sz w:val="28"/>
          <w:szCs w:val="28"/>
          <w:lang w:eastAsia="ru-RU"/>
        </w:rPr>
      </w:pPr>
      <w:r w:rsidRPr="00172D0B">
        <w:rPr>
          <w:rFonts w:ascii="Times New Roman" w:eastAsia="Times New Roman" w:hAnsi="Times New Roman" w:cs="Times New Roman"/>
          <w:b/>
          <w:sz w:val="28"/>
          <w:szCs w:val="28"/>
          <w:lang w:eastAsia="ru-RU"/>
        </w:rPr>
        <w:lastRenderedPageBreak/>
        <w:t xml:space="preserve">Правила записи на первичный прием/консультацию/обследование </w:t>
      </w:r>
    </w:p>
    <w:p w:rsidR="00C642A5" w:rsidRPr="00C642A5" w:rsidRDefault="00C642A5" w:rsidP="00C642A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Times New Roman" w:eastAsia="Times New Roman" w:hAnsi="Times New Roman" w:cs="Times New Roman"/>
          <w:b/>
          <w:sz w:val="24"/>
          <w:szCs w:val="24"/>
          <w:lang w:eastAsia="ru-RU"/>
        </w:rPr>
        <w:t xml:space="preserve">Запись на консультативный прием осуществляется: </w:t>
      </w:r>
    </w:p>
    <w:p w:rsidR="00C642A5" w:rsidRPr="00C642A5" w:rsidRDefault="00C642A5" w:rsidP="00C642A5">
      <w:pPr>
        <w:tabs>
          <w:tab w:val="num" w:pos="284"/>
          <w:tab w:val="left" w:pos="54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 xml:space="preserve">при личном обращении граждан в регистратуры консультативных поликлиник; </w:t>
      </w:r>
    </w:p>
    <w:p w:rsidR="00C642A5" w:rsidRPr="00C642A5" w:rsidRDefault="00C642A5" w:rsidP="00C642A5">
      <w:pPr>
        <w:tabs>
          <w:tab w:val="num" w:pos="284"/>
          <w:tab w:val="left" w:pos="54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 xml:space="preserve">по телефону; </w:t>
      </w:r>
    </w:p>
    <w:p w:rsidR="00C642A5" w:rsidRPr="00C642A5" w:rsidRDefault="00C642A5" w:rsidP="00C642A5">
      <w:pPr>
        <w:tabs>
          <w:tab w:val="left" w:pos="54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C642A5">
        <w:rPr>
          <w:rFonts w:ascii="Times New Roman" w:eastAsia="Times New Roman" w:hAnsi="Times New Roman" w:cs="Times New Roman"/>
          <w:b/>
          <w:i/>
          <w:sz w:val="24"/>
          <w:szCs w:val="24"/>
          <w:lang w:eastAsia="ru-RU"/>
        </w:rPr>
        <w:t> </w:t>
      </w:r>
    </w:p>
    <w:p w:rsidR="00C642A5" w:rsidRPr="00C642A5" w:rsidRDefault="00C642A5" w:rsidP="00C642A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proofErr w:type="gramStart"/>
      <w:r w:rsidRPr="00C642A5">
        <w:rPr>
          <w:rFonts w:ascii="Times New Roman" w:eastAsia="Times New Roman" w:hAnsi="Times New Roman" w:cs="Times New Roman"/>
          <w:sz w:val="24"/>
          <w:szCs w:val="24"/>
          <w:lang w:eastAsia="ru-RU"/>
        </w:rPr>
        <w:t>Консультации и диагностические исследования проводятся по времени, указанном в талоне, полученном в регистратуре или распечатанном самостоятельно при записи через интернет.</w:t>
      </w:r>
      <w:proofErr w:type="gramEnd"/>
      <w:r w:rsidRPr="00C642A5">
        <w:rPr>
          <w:rFonts w:ascii="Times New Roman" w:eastAsia="Times New Roman" w:hAnsi="Times New Roman" w:cs="Times New Roman"/>
          <w:sz w:val="24"/>
          <w:szCs w:val="24"/>
          <w:lang w:eastAsia="ru-RU"/>
        </w:rPr>
        <w:t xml:space="preserve"> Имея на руках талон или направление, где указано время и дата, номер кабинета, пациент, минуя регистратуру, подходит к кабинету врача на прием.  </w:t>
      </w:r>
    </w:p>
    <w:p w:rsidR="00C642A5" w:rsidRPr="00C642A5" w:rsidRDefault="00C642A5" w:rsidP="00C642A5">
      <w:pPr>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Times New Roman" w:eastAsia="Times New Roman" w:hAnsi="Times New Roman" w:cs="Times New Roman"/>
          <w:sz w:val="24"/>
          <w:szCs w:val="24"/>
          <w:lang w:eastAsia="ru-RU"/>
        </w:rPr>
        <w:t xml:space="preserve">В случае предварительной записи по телефону или через интернет (не смогли распечатать талон), пациент в день приема сразу направляется к кабинету врача к указанному времени, минуя регистратуру. </w:t>
      </w:r>
    </w:p>
    <w:p w:rsidR="00C642A5" w:rsidRPr="00C642A5" w:rsidRDefault="00C642A5" w:rsidP="00C642A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642A5">
        <w:rPr>
          <w:rFonts w:ascii="Times New Roman" w:eastAsia="Times New Roman" w:hAnsi="Times New Roman" w:cs="Times New Roman"/>
          <w:b/>
          <w:sz w:val="24"/>
          <w:szCs w:val="24"/>
          <w:lang w:eastAsia="ru-RU"/>
        </w:rPr>
        <w:t>Пациент должен иметь при себе:</w:t>
      </w:r>
    </w:p>
    <w:p w:rsidR="00C642A5" w:rsidRPr="00C642A5" w:rsidRDefault="00C642A5" w:rsidP="00C642A5">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направление;</w:t>
      </w:r>
    </w:p>
    <w:p w:rsidR="00C642A5" w:rsidRPr="00C642A5" w:rsidRDefault="00C642A5" w:rsidP="00C642A5">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страховой медицинский полис обязательного страхования граждан;</w:t>
      </w:r>
    </w:p>
    <w:p w:rsidR="00C642A5" w:rsidRPr="00C642A5" w:rsidRDefault="00C642A5" w:rsidP="00C642A5">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паспорт;</w:t>
      </w:r>
    </w:p>
    <w:p w:rsidR="00C642A5" w:rsidRPr="00C642A5" w:rsidRDefault="00C642A5" w:rsidP="00C642A5">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амбулаторную карту или подробную выписку из амбулаторной карты;</w:t>
      </w:r>
    </w:p>
    <w:p w:rsidR="00C642A5" w:rsidRPr="00C642A5" w:rsidRDefault="00C642A5" w:rsidP="00C642A5">
      <w:pPr>
        <w:tabs>
          <w:tab w:val="left" w:pos="540"/>
          <w:tab w:val="num" w:pos="720"/>
        </w:tabs>
        <w:spacing w:before="100" w:beforeAutospacing="1" w:after="100" w:afterAutospacing="1" w:line="240" w:lineRule="auto"/>
        <w:ind w:firstLine="284"/>
        <w:jc w:val="both"/>
        <w:rPr>
          <w:rFonts w:ascii="Times New Roman" w:eastAsia="Times New Roman" w:hAnsi="Times New Roman" w:cs="Times New Roman"/>
          <w:sz w:val="24"/>
          <w:szCs w:val="24"/>
          <w:lang w:eastAsia="ru-RU"/>
        </w:rPr>
      </w:pPr>
      <w:r w:rsidRPr="00C642A5">
        <w:rPr>
          <w:rFonts w:ascii="Symbol" w:eastAsia="Symbol" w:hAnsi="Symbol" w:cs="Symbol"/>
          <w:sz w:val="24"/>
          <w:szCs w:val="24"/>
          <w:lang w:eastAsia="ru-RU"/>
        </w:rPr>
        <w:t></w:t>
      </w:r>
      <w:r w:rsidRPr="00C642A5">
        <w:rPr>
          <w:rFonts w:ascii="Times New Roman" w:eastAsia="Symbol" w:hAnsi="Times New Roman" w:cs="Times New Roman"/>
          <w:sz w:val="14"/>
          <w:szCs w:val="14"/>
          <w:lang w:eastAsia="ru-RU"/>
        </w:rPr>
        <w:t xml:space="preserve">    </w:t>
      </w:r>
      <w:r w:rsidRPr="00C642A5">
        <w:rPr>
          <w:rFonts w:ascii="Times New Roman" w:eastAsia="Times New Roman" w:hAnsi="Times New Roman" w:cs="Times New Roman"/>
          <w:sz w:val="24"/>
          <w:szCs w:val="24"/>
          <w:lang w:eastAsia="ru-RU"/>
        </w:rPr>
        <w:t>результаты (протоколы) предыдущих обследований.</w:t>
      </w:r>
    </w:p>
    <w:p w:rsidR="00C642A5" w:rsidRDefault="00C642A5" w:rsidP="00C642A5">
      <w:pPr>
        <w:spacing w:before="100" w:beforeAutospacing="1" w:after="100" w:afterAutospacing="1" w:line="240" w:lineRule="auto"/>
        <w:rPr>
          <w:rFonts w:ascii="Times New Roman" w:eastAsia="Times New Roman" w:hAnsi="Times New Roman" w:cs="Times New Roman"/>
          <w:sz w:val="24"/>
          <w:szCs w:val="24"/>
          <w:lang w:eastAsia="ru-RU"/>
        </w:rPr>
      </w:pPr>
      <w:r w:rsidRPr="00C642A5">
        <w:rPr>
          <w:rFonts w:ascii="Times New Roman" w:eastAsia="Times New Roman" w:hAnsi="Times New Roman" w:cs="Times New Roman"/>
          <w:sz w:val="24"/>
          <w:szCs w:val="24"/>
          <w:lang w:eastAsia="ru-RU"/>
        </w:rPr>
        <w:t> </w:t>
      </w:r>
    </w:p>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172D0B" w:rsidRDefault="00172D0B" w:rsidP="00B56CAF"/>
    <w:p w:rsidR="00B56CAF" w:rsidRDefault="00B56CAF" w:rsidP="00B56CAF">
      <w:pPr>
        <w:pStyle w:val="1"/>
      </w:pPr>
      <w:r>
        <w:lastRenderedPageBreak/>
        <w:t>Права и обязанности пациента</w:t>
      </w:r>
    </w:p>
    <w:p w:rsidR="00B56CAF" w:rsidRDefault="00B56CAF" w:rsidP="00B56CAF">
      <w:pPr>
        <w:pStyle w:val="2"/>
      </w:pPr>
      <w:r>
        <w:t>Федеральный закон № 323-ФЗ от 21.11.2011г. «Об основах здоровья граждан в Российской Федерации»</w:t>
      </w:r>
    </w:p>
    <w:p w:rsidR="00B56CAF" w:rsidRDefault="00B56CAF" w:rsidP="00B56CAF">
      <w:pPr>
        <w:pStyle w:val="a7"/>
      </w:pPr>
      <w:r>
        <w:rPr>
          <w:rStyle w:val="a3"/>
        </w:rPr>
        <w:t> Глава 4. ПРАВА И ОБЯЗАННОСТИ ГРАЖДАН В СФЕРЕ  ОХРАНЫ ЗДОРОВЬЯ</w:t>
      </w:r>
    </w:p>
    <w:p w:rsidR="00B56CAF" w:rsidRDefault="00B56CAF" w:rsidP="00B56CAF">
      <w:pPr>
        <w:pStyle w:val="a7"/>
      </w:pPr>
      <w:r>
        <w:rPr>
          <w:rStyle w:val="a3"/>
        </w:rPr>
        <w:t> Статья 18. Право на охрану здоровья</w:t>
      </w:r>
    </w:p>
    <w:p w:rsidR="00B56CAF" w:rsidRDefault="00B56CAF" w:rsidP="00B56CAF">
      <w:pPr>
        <w:pStyle w:val="a7"/>
      </w:pPr>
      <w:r>
        <w:t xml:space="preserve">Каждый имеет право на охрану </w:t>
      </w:r>
      <w:proofErr w:type="spellStart"/>
      <w:r>
        <w:t>здоровья</w:t>
      </w:r>
      <w:proofErr w:type="gramStart"/>
      <w:r>
        <w:t>.П</w:t>
      </w:r>
      <w:proofErr w:type="gramEnd"/>
      <w:r>
        <w:t>раво</w:t>
      </w:r>
      <w:proofErr w:type="spellEnd"/>
      <w:r>
        <w:t xml:space="preserve">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B56CAF" w:rsidRDefault="00B56CAF" w:rsidP="00B56CAF">
      <w:pPr>
        <w:pStyle w:val="a7"/>
      </w:pPr>
      <w:r>
        <w:rPr>
          <w:rStyle w:val="a3"/>
        </w:rPr>
        <w:t>Статья 19. Право на медицинскую помощь</w:t>
      </w:r>
    </w:p>
    <w:p w:rsidR="00B56CAF" w:rsidRDefault="00B56CAF" w:rsidP="00B56CAF">
      <w:pPr>
        <w:pStyle w:val="a7"/>
      </w:pPr>
      <w:r>
        <w:t>1.Каждый имеет право на медицинскую помощь.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 Порядок оказания медицинской помощи иностранным гражданам определяется Правительством Российской Федерации.</w:t>
      </w:r>
    </w:p>
    <w:p w:rsidR="00B56CAF" w:rsidRDefault="00B56CAF" w:rsidP="00B56CAF">
      <w:pPr>
        <w:pStyle w:val="a7"/>
      </w:pPr>
      <w:r>
        <w:rPr>
          <w:rStyle w:val="a3"/>
        </w:rPr>
        <w:t xml:space="preserve">Пациент имеет право </w:t>
      </w:r>
      <w:proofErr w:type="gramStart"/>
      <w:r>
        <w:rPr>
          <w:rStyle w:val="a3"/>
        </w:rPr>
        <w:t>на</w:t>
      </w:r>
      <w:proofErr w:type="gramEnd"/>
      <w:r>
        <w:rPr>
          <w:rStyle w:val="a3"/>
        </w:rPr>
        <w:t>:</w:t>
      </w:r>
    </w:p>
    <w:p w:rsidR="00B56CAF" w:rsidRDefault="00B56CAF" w:rsidP="00B56CAF">
      <w:pPr>
        <w:pStyle w:val="a7"/>
      </w:pPr>
      <w:r>
        <w:t>1) выбор врача и выбор медицинской организации в соответствии с настоящим Федеральным законом;</w:t>
      </w:r>
    </w:p>
    <w:p w:rsidR="00B56CAF" w:rsidRDefault="00B56CAF" w:rsidP="00B56CAF">
      <w:pPr>
        <w:pStyle w:val="a7"/>
      </w:pPr>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B56CAF" w:rsidRDefault="00B56CAF" w:rsidP="00B56CAF">
      <w:pPr>
        <w:pStyle w:val="a7"/>
      </w:pPr>
      <w:r>
        <w:t>3) получение консультаций врачей-специалистов;</w:t>
      </w:r>
    </w:p>
    <w:p w:rsidR="00B56CAF" w:rsidRDefault="00B56CAF" w:rsidP="00B56CAF">
      <w:pPr>
        <w:pStyle w:val="a7"/>
      </w:pPr>
      <w:r>
        <w:t>4) облегчение боли, связанной с заболеванием и (или) медицинским вмешательством, доступными методами и лекарственными препаратами;</w:t>
      </w:r>
    </w:p>
    <w:p w:rsidR="00B56CAF" w:rsidRDefault="00B56CAF" w:rsidP="00B56CAF">
      <w:pPr>
        <w:pStyle w:val="a7"/>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B56CAF" w:rsidRDefault="00B56CAF" w:rsidP="00B56CAF">
      <w:pPr>
        <w:pStyle w:val="a7"/>
      </w:pPr>
      <w:r>
        <w:t>6) получение лечебного питания в случае нахождения пациента на лечении в стационарных условиях;</w:t>
      </w:r>
    </w:p>
    <w:p w:rsidR="00B56CAF" w:rsidRDefault="00B56CAF" w:rsidP="00B56CAF">
      <w:pPr>
        <w:pStyle w:val="a7"/>
      </w:pPr>
      <w:r>
        <w:lastRenderedPageBreak/>
        <w:t>7) защиту сведений, составляющих врачебную тайну;</w:t>
      </w:r>
    </w:p>
    <w:p w:rsidR="00B56CAF" w:rsidRDefault="00B56CAF" w:rsidP="00B56CAF">
      <w:pPr>
        <w:pStyle w:val="a7"/>
      </w:pPr>
      <w:r>
        <w:t>8) отказ от медицинского вмешательства;</w:t>
      </w:r>
    </w:p>
    <w:p w:rsidR="00B56CAF" w:rsidRDefault="00B56CAF" w:rsidP="00B56CAF">
      <w:pPr>
        <w:pStyle w:val="a7"/>
      </w:pPr>
      <w:r>
        <w:t>9) возмещение вреда, причиненного здоровью при оказании ему медицинской помощи;</w:t>
      </w:r>
    </w:p>
    <w:p w:rsidR="00B56CAF" w:rsidRDefault="00B56CAF" w:rsidP="00B56CAF">
      <w:pPr>
        <w:pStyle w:val="a7"/>
      </w:pPr>
      <w:r>
        <w:t>10) допуск к нему адвоката или законного представителя для защиты своих прав;</w:t>
      </w:r>
    </w:p>
    <w:p w:rsidR="00B56CAF" w:rsidRDefault="00B56CAF" w:rsidP="00B56CAF">
      <w:pPr>
        <w:pStyle w:val="a7"/>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56CAF" w:rsidRDefault="00B56CAF" w:rsidP="00B56CAF">
      <w:pPr>
        <w:pStyle w:val="a7"/>
      </w:pPr>
      <w:r>
        <w:t> </w:t>
      </w:r>
    </w:p>
    <w:p w:rsidR="00B56CAF" w:rsidRDefault="00B56CAF" w:rsidP="00B56CAF">
      <w:pPr>
        <w:pStyle w:val="a7"/>
      </w:pPr>
      <w:r>
        <w:rPr>
          <w:rStyle w:val="a3"/>
        </w:rPr>
        <w:t>Статья 20. Информированное добровольное согласие на медицинское вмешательство и на отказ от медицинского вмешательства</w:t>
      </w:r>
    </w:p>
    <w:p w:rsidR="00B56CAF" w:rsidRDefault="00B56CAF" w:rsidP="00B56CAF">
      <w:pPr>
        <w:numPr>
          <w:ilvl w:val="0"/>
          <w:numId w:val="3"/>
        </w:numPr>
        <w:spacing w:before="100" w:beforeAutospacing="1" w:after="100" w:afterAutospacing="1" w:line="240" w:lineRule="auto"/>
      </w:pP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56CAF" w:rsidRDefault="00B56CAF" w:rsidP="00B56CAF">
      <w:pPr>
        <w:numPr>
          <w:ilvl w:val="0"/>
          <w:numId w:val="3"/>
        </w:numPr>
        <w:spacing w:before="100" w:beforeAutospacing="1" w:after="100" w:afterAutospacing="1" w:line="240" w:lineRule="auto"/>
      </w:pPr>
      <w:r>
        <w:t>Информированное добровольное согласие на медицинское вмешательство дает один из родителей или иной законный представитель в отношении:</w:t>
      </w:r>
    </w:p>
    <w:p w:rsidR="00B56CAF" w:rsidRDefault="00B56CAF" w:rsidP="00B56CAF">
      <w:pPr>
        <w:pStyle w:val="a7"/>
      </w:pPr>
      <w: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56CAF" w:rsidRDefault="00B56CAF" w:rsidP="00B56CAF">
      <w:pPr>
        <w:pStyle w:val="a7"/>
      </w:pPr>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56CAF" w:rsidRDefault="00B56CAF" w:rsidP="00B56CAF">
      <w:pPr>
        <w:numPr>
          <w:ilvl w:val="0"/>
          <w:numId w:val="4"/>
        </w:numPr>
        <w:spacing w:before="100" w:beforeAutospacing="1" w:after="100" w:afterAutospacing="1" w:line="240" w:lineRule="auto"/>
      </w:pPr>
      <w:r>
        <w:t>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56CAF" w:rsidRDefault="00B56CAF" w:rsidP="00B56CAF">
      <w:pPr>
        <w:numPr>
          <w:ilvl w:val="0"/>
          <w:numId w:val="4"/>
        </w:numPr>
        <w:spacing w:before="100" w:beforeAutospacing="1" w:after="100" w:afterAutospacing="1" w:line="240" w:lineRule="auto"/>
      </w:pPr>
      <w:r>
        <w:t>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56CAF" w:rsidRDefault="00B56CAF" w:rsidP="00B56CAF">
      <w:pPr>
        <w:numPr>
          <w:ilvl w:val="0"/>
          <w:numId w:val="4"/>
        </w:numPr>
        <w:spacing w:before="100" w:beforeAutospacing="1" w:after="100" w:afterAutospacing="1" w:line="240" w:lineRule="auto"/>
      </w:pPr>
      <w:r>
        <w:t xml:space="preserve">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w:t>
      </w:r>
      <w:r>
        <w:lastRenderedPageBreak/>
        <w:t>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56CAF" w:rsidRDefault="00B56CAF" w:rsidP="00B56CAF">
      <w:pPr>
        <w:numPr>
          <w:ilvl w:val="0"/>
          <w:numId w:val="4"/>
        </w:numPr>
        <w:spacing w:before="100" w:beforeAutospacing="1" w:after="100" w:afterAutospacing="1" w:line="240" w:lineRule="auto"/>
      </w:pPr>
      <w:proofErr w:type="gramStart"/>
      <w: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56CAF" w:rsidRDefault="00B56CAF" w:rsidP="00B56CAF">
      <w:pPr>
        <w:numPr>
          <w:ilvl w:val="0"/>
          <w:numId w:val="4"/>
        </w:numPr>
        <w:spacing w:before="100" w:beforeAutospacing="1" w:after="100" w:afterAutospacing="1" w:line="240" w:lineRule="auto"/>
      </w:pPr>
      <w:r>
        <w:t>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56CAF" w:rsidRDefault="00B56CAF" w:rsidP="00B56CAF">
      <w:pPr>
        <w:numPr>
          <w:ilvl w:val="0"/>
          <w:numId w:val="4"/>
        </w:numPr>
        <w:spacing w:before="100" w:beforeAutospacing="1" w:after="100" w:afterAutospacing="1" w:line="240" w:lineRule="auto"/>
      </w:pPr>
      <w:r>
        <w:t>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56CAF" w:rsidRDefault="00B56CAF" w:rsidP="00B56CAF">
      <w:pPr>
        <w:pStyle w:val="a7"/>
        <w:jc w:val="right"/>
      </w:pPr>
      <w:r>
        <w:t>(в ред. Федерального закона от 25.11.2013 N 317-ФЗ)</w:t>
      </w:r>
    </w:p>
    <w:p w:rsidR="00B56CAF" w:rsidRDefault="00B56CAF" w:rsidP="00B56CAF">
      <w:pPr>
        <w:numPr>
          <w:ilvl w:val="0"/>
          <w:numId w:val="5"/>
        </w:numPr>
        <w:spacing w:before="100" w:beforeAutospacing="1" w:after="100" w:afterAutospacing="1" w:line="240" w:lineRule="auto"/>
      </w:pPr>
      <w:r>
        <w:t>Медицинское вмешательство без согласия гражданина, одного из родителей или иного законного представителя допускается:</w:t>
      </w:r>
    </w:p>
    <w:p w:rsidR="00B56CAF" w:rsidRDefault="00B56CAF" w:rsidP="00B56CAF">
      <w:pPr>
        <w:pStyle w:val="a7"/>
      </w:pPr>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B56CAF" w:rsidRDefault="00B56CAF" w:rsidP="00B56CAF">
      <w:pPr>
        <w:pStyle w:val="a7"/>
      </w:pPr>
      <w:r>
        <w:t>2) в отношении лиц, страдающих заболеваниями, представляющими опасность для окружающих;</w:t>
      </w:r>
    </w:p>
    <w:p w:rsidR="00B56CAF" w:rsidRDefault="00B56CAF" w:rsidP="00B56CAF">
      <w:pPr>
        <w:pStyle w:val="a7"/>
      </w:pPr>
      <w:r>
        <w:t>3) в отношении лиц, страдающих тяжелыми психическими расстройствами;</w:t>
      </w:r>
    </w:p>
    <w:p w:rsidR="00B56CAF" w:rsidRDefault="00B56CAF" w:rsidP="00B56CAF">
      <w:pPr>
        <w:pStyle w:val="a7"/>
      </w:pPr>
      <w:r>
        <w:t>4) в отношении лиц, совершивших общественно опасные деяния (преступления);</w:t>
      </w:r>
    </w:p>
    <w:p w:rsidR="00B56CAF" w:rsidRDefault="00B56CAF" w:rsidP="00B56CAF">
      <w:pPr>
        <w:pStyle w:val="a7"/>
      </w:pPr>
      <w:r>
        <w:t>5) при проведении судебно-медицинской экспертизы и (или) судебно-психиатрической экспертизы.</w:t>
      </w:r>
    </w:p>
    <w:p w:rsidR="00B56CAF" w:rsidRDefault="00B56CAF" w:rsidP="00B56CAF">
      <w:pPr>
        <w:numPr>
          <w:ilvl w:val="0"/>
          <w:numId w:val="6"/>
        </w:numPr>
        <w:spacing w:before="100" w:beforeAutospacing="1" w:after="100" w:afterAutospacing="1" w:line="240" w:lineRule="auto"/>
      </w:pPr>
      <w:r>
        <w:t>Решение о медицинском вмешательстве без согласия гражданина, одного из родителей или иного законного представителя принимается:</w:t>
      </w:r>
    </w:p>
    <w:p w:rsidR="00B56CAF" w:rsidRDefault="00B56CAF" w:rsidP="00B56CAF">
      <w:pPr>
        <w:pStyle w:val="a7"/>
      </w:pPr>
      <w:proofErr w:type="gramStart"/>
      <w: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части 2 настоящей статьи и в отношении которого проведено медицинское вмешательство, либо </w:t>
      </w:r>
      <w:r>
        <w:lastRenderedPageBreak/>
        <w:t>судом в случаях и в порядке, которые установлены законодательством Российской Федерации;</w:t>
      </w:r>
      <w:proofErr w:type="gramEnd"/>
    </w:p>
    <w:p w:rsidR="00B56CAF" w:rsidRDefault="00B56CAF" w:rsidP="00B56CAF">
      <w:pPr>
        <w:pStyle w:val="a7"/>
      </w:pPr>
      <w:r>
        <w:t>(в ред. Федерального закона от 25.11.2013 N 317-ФЗ)</w:t>
      </w:r>
    </w:p>
    <w:p w:rsidR="00B56CAF" w:rsidRDefault="00B56CAF" w:rsidP="00B56CAF">
      <w:pPr>
        <w:pStyle w:val="a7"/>
      </w:pPr>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B56CAF" w:rsidRDefault="00B56CAF" w:rsidP="00B56CAF">
      <w:pPr>
        <w:numPr>
          <w:ilvl w:val="0"/>
          <w:numId w:val="7"/>
        </w:numPr>
        <w:spacing w:before="100" w:beforeAutospacing="1" w:after="100" w:afterAutospacing="1" w:line="240" w:lineRule="auto"/>
      </w:pPr>
      <w:r>
        <w:t>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56CAF" w:rsidRDefault="00B56CAF" w:rsidP="00B56CAF">
      <w:pPr>
        <w:pStyle w:val="a7"/>
      </w:pPr>
      <w:r>
        <w:t> </w:t>
      </w:r>
    </w:p>
    <w:p w:rsidR="00B56CAF" w:rsidRDefault="00B56CAF" w:rsidP="00B56CAF">
      <w:pPr>
        <w:pStyle w:val="a7"/>
      </w:pPr>
      <w:r>
        <w:rPr>
          <w:rStyle w:val="a3"/>
        </w:rPr>
        <w:t>Статья 21. Выбор врача и медицинской организации</w:t>
      </w:r>
    </w:p>
    <w:p w:rsidR="00B56CAF" w:rsidRDefault="00B56CAF" w:rsidP="00B56CAF">
      <w:pPr>
        <w:numPr>
          <w:ilvl w:val="0"/>
          <w:numId w:val="8"/>
        </w:numPr>
        <w:spacing w:before="100" w:beforeAutospacing="1" w:after="100" w:afterAutospacing="1" w:line="240" w:lineRule="auto"/>
      </w:pPr>
      <w:r>
        <w:t xml:space="preserve">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B56CAF" w:rsidRDefault="00B56CAF" w:rsidP="00B56CAF">
      <w:pPr>
        <w:numPr>
          <w:ilvl w:val="0"/>
          <w:numId w:val="8"/>
        </w:numPr>
        <w:spacing w:before="100" w:beforeAutospacing="1" w:after="100" w:afterAutospacing="1" w:line="240" w:lineRule="auto"/>
      </w:pPr>
      <w: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56CAF" w:rsidRDefault="00B56CAF" w:rsidP="00B56CAF">
      <w:pPr>
        <w:numPr>
          <w:ilvl w:val="0"/>
          <w:numId w:val="8"/>
        </w:numPr>
        <w:spacing w:before="100" w:beforeAutospacing="1" w:after="100" w:afterAutospacing="1" w:line="240" w:lineRule="auto"/>
      </w:pPr>
      <w:r>
        <w:t>Оказание первичной специализированной медико-санитарной помощи осуществляется:</w:t>
      </w:r>
    </w:p>
    <w:p w:rsidR="00B56CAF" w:rsidRDefault="00B56CAF" w:rsidP="00B56CAF">
      <w:pPr>
        <w:pStyle w:val="a7"/>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B56CAF" w:rsidRDefault="00B56CAF" w:rsidP="00B56CAF">
      <w:pPr>
        <w:pStyle w:val="a7"/>
      </w:pPr>
      <w: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B56CAF" w:rsidRDefault="00B56CAF" w:rsidP="00B56CAF">
      <w:pPr>
        <w:numPr>
          <w:ilvl w:val="0"/>
          <w:numId w:val="9"/>
        </w:numPr>
        <w:spacing w:before="100" w:beforeAutospacing="1" w:after="100" w:afterAutospacing="1" w:line="240" w:lineRule="auto"/>
      </w:pPr>
      <w: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56CAF" w:rsidRDefault="00B56CAF" w:rsidP="00B56CAF">
      <w:pPr>
        <w:numPr>
          <w:ilvl w:val="0"/>
          <w:numId w:val="9"/>
        </w:numPr>
        <w:spacing w:before="100" w:beforeAutospacing="1" w:after="100" w:afterAutospacing="1" w:line="240" w:lineRule="auto"/>
      </w:pPr>
      <w:r>
        <w:lastRenderedPageBreak/>
        <w:t>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56CAF" w:rsidRDefault="00B56CAF" w:rsidP="00B56CAF">
      <w:pPr>
        <w:numPr>
          <w:ilvl w:val="0"/>
          <w:numId w:val="9"/>
        </w:numPr>
        <w:spacing w:before="100" w:beforeAutospacing="1" w:after="100" w:afterAutospacing="1" w:line="240" w:lineRule="auto"/>
      </w:pPr>
      <w:r>
        <w:t>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B56CAF" w:rsidRDefault="00B56CAF" w:rsidP="00B56CAF">
      <w:pPr>
        <w:numPr>
          <w:ilvl w:val="0"/>
          <w:numId w:val="9"/>
        </w:numPr>
        <w:spacing w:before="100" w:beforeAutospacing="1" w:after="100" w:afterAutospacing="1" w:line="240" w:lineRule="auto"/>
      </w:pPr>
      <w:r>
        <w:t>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56CAF" w:rsidRDefault="00B56CAF" w:rsidP="00B56CAF">
      <w:pPr>
        <w:numPr>
          <w:ilvl w:val="0"/>
          <w:numId w:val="9"/>
        </w:numPr>
        <w:spacing w:before="100" w:beforeAutospacing="1" w:after="100" w:afterAutospacing="1" w:line="240" w:lineRule="auto"/>
      </w:pPr>
      <w:proofErr w:type="gramStart"/>
      <w: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B56CAF" w:rsidRDefault="00B56CAF" w:rsidP="00B56CAF">
      <w:pPr>
        <w:numPr>
          <w:ilvl w:val="0"/>
          <w:numId w:val="9"/>
        </w:numPr>
        <w:spacing w:before="100" w:beforeAutospacing="1" w:after="100" w:afterAutospacing="1" w:line="240" w:lineRule="auto"/>
      </w:pPr>
      <w:r>
        <w:t xml:space="preserve">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B56CAF" w:rsidRDefault="00B56CAF" w:rsidP="00B56CAF">
      <w:pPr>
        <w:pStyle w:val="a7"/>
      </w:pPr>
      <w:r>
        <w:t>(часть 9 введена Федеральным законом от 02.07.2013 N 185-ФЗ)</w:t>
      </w:r>
    </w:p>
    <w:p w:rsidR="00B56CAF" w:rsidRDefault="00B56CAF" w:rsidP="00B56CAF">
      <w:pPr>
        <w:pStyle w:val="a7"/>
      </w:pPr>
      <w:r>
        <w:t> </w:t>
      </w:r>
    </w:p>
    <w:p w:rsidR="00B56CAF" w:rsidRDefault="00B56CAF" w:rsidP="00B56CAF">
      <w:pPr>
        <w:pStyle w:val="a7"/>
      </w:pPr>
      <w:r>
        <w:rPr>
          <w:rStyle w:val="a3"/>
        </w:rPr>
        <w:t>Статья 22. Информация о состоянии здоровья</w:t>
      </w:r>
    </w:p>
    <w:p w:rsidR="00B56CAF" w:rsidRDefault="00B56CAF" w:rsidP="00B56CAF">
      <w:pPr>
        <w:pStyle w:val="a7"/>
      </w:pP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B56CAF" w:rsidRDefault="00B56CAF" w:rsidP="00B56CAF">
      <w:pPr>
        <w:pStyle w:val="a7"/>
      </w:pPr>
      <w:r>
        <w:t>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B56CAF" w:rsidRDefault="00B56CAF" w:rsidP="00B56CAF">
      <w:pPr>
        <w:pStyle w:val="a7"/>
      </w:pPr>
      <w:r>
        <w:t xml:space="preserve">Информация о состоянии здоровья не может быть предоставлена пациенту против его воли. </w:t>
      </w:r>
      <w:proofErr w:type="gramStart"/>
      <w:r>
        <w:t xml:space="preserve">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w:t>
      </w:r>
      <w:r>
        <w:lastRenderedPageBreak/>
        <w:t>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B56CAF" w:rsidRDefault="00B56CAF" w:rsidP="00B56CAF">
      <w:pPr>
        <w:pStyle w:val="a7"/>
      </w:pPr>
      <w:r>
        <w:t>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roofErr w:type="gramStart"/>
      <w:r>
        <w:t>.(</w:t>
      </w:r>
      <w:proofErr w:type="gramEnd"/>
      <w:r>
        <w:t>в ред. Федерального закона от 25.11.2013 N 317-ФЗ)</w:t>
      </w:r>
    </w:p>
    <w:p w:rsidR="00B56CAF" w:rsidRDefault="00B56CAF" w:rsidP="00B56CAF">
      <w:pPr>
        <w:pStyle w:val="a7"/>
      </w:pPr>
      <w:r>
        <w:t>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56CAF" w:rsidRDefault="00B56CAF" w:rsidP="00B56CAF">
      <w:pPr>
        <w:pStyle w:val="a7"/>
      </w:pPr>
      <w:r>
        <w:t> </w:t>
      </w:r>
    </w:p>
    <w:p w:rsidR="00B56CAF" w:rsidRDefault="00B56CAF" w:rsidP="00B56CAF">
      <w:pPr>
        <w:pStyle w:val="a7"/>
      </w:pPr>
      <w:r>
        <w:rPr>
          <w:rStyle w:val="a3"/>
        </w:rPr>
        <w:t>Статья 23. Информация о факторах, влияющих на здоровье</w:t>
      </w:r>
    </w:p>
    <w:p w:rsidR="00B56CAF" w:rsidRDefault="00B56CAF" w:rsidP="00B56CAF">
      <w:pPr>
        <w:pStyle w:val="a7"/>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B56CAF" w:rsidRDefault="00B56CAF" w:rsidP="00B56CAF">
      <w:pPr>
        <w:pStyle w:val="a7"/>
      </w:pPr>
      <w:r>
        <w:t> </w:t>
      </w:r>
    </w:p>
    <w:p w:rsidR="00B56CAF" w:rsidRDefault="00B56CAF" w:rsidP="00B56CAF">
      <w:pPr>
        <w:pStyle w:val="a7"/>
      </w:pPr>
      <w:r>
        <w:rPr>
          <w:rStyle w:val="a3"/>
        </w:rPr>
        <w:t>Статья 24. Права работников, занятых на отдельных видах работ, на охрану здоровья</w:t>
      </w:r>
    </w:p>
    <w:p w:rsidR="00B56CAF" w:rsidRDefault="00B56CAF" w:rsidP="00B56CAF">
      <w:pPr>
        <w:numPr>
          <w:ilvl w:val="0"/>
          <w:numId w:val="10"/>
        </w:numPr>
        <w:spacing w:before="100" w:beforeAutospacing="1" w:after="100" w:afterAutospacing="1" w:line="240" w:lineRule="auto"/>
      </w:pPr>
      <w:proofErr w:type="gramStart"/>
      <w: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B56CAF" w:rsidRDefault="00B56CAF" w:rsidP="00B56CAF">
      <w:pPr>
        <w:numPr>
          <w:ilvl w:val="0"/>
          <w:numId w:val="10"/>
        </w:numPr>
        <w:spacing w:before="100" w:beforeAutospacing="1" w:after="100" w:afterAutospacing="1" w:line="240" w:lineRule="auto"/>
      </w:pPr>
      <w:r>
        <w:t>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56CAF" w:rsidRDefault="00B56CAF" w:rsidP="00B56CAF">
      <w:pPr>
        <w:numPr>
          <w:ilvl w:val="0"/>
          <w:numId w:val="10"/>
        </w:numPr>
        <w:spacing w:before="100" w:beforeAutospacing="1" w:after="100" w:afterAutospacing="1" w:line="240" w:lineRule="auto"/>
      </w:pPr>
      <w:r>
        <w:t>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56CAF" w:rsidRDefault="00B56CAF" w:rsidP="00B56CAF">
      <w:pPr>
        <w:numPr>
          <w:ilvl w:val="0"/>
          <w:numId w:val="10"/>
        </w:numPr>
        <w:spacing w:before="100" w:beforeAutospacing="1" w:after="100" w:afterAutospacing="1" w:line="240" w:lineRule="auto"/>
      </w:pPr>
      <w:r>
        <w:t xml:space="preserve">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w:t>
      </w:r>
      <w:r>
        <w:lastRenderedPageBreak/>
        <w:t>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56CAF" w:rsidRDefault="00B56CAF" w:rsidP="00B56CAF">
      <w:pPr>
        <w:numPr>
          <w:ilvl w:val="0"/>
          <w:numId w:val="10"/>
        </w:numPr>
        <w:spacing w:before="100" w:beforeAutospacing="1" w:after="100" w:afterAutospacing="1" w:line="240" w:lineRule="auto"/>
      </w:pPr>
      <w:r>
        <w:t>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56CAF" w:rsidRDefault="00B56CAF" w:rsidP="00B56CAF">
      <w:pPr>
        <w:pStyle w:val="a7"/>
      </w:pPr>
      <w:r>
        <w:t> </w:t>
      </w:r>
    </w:p>
    <w:p w:rsidR="00B56CAF" w:rsidRDefault="00B56CAF" w:rsidP="00B56CAF">
      <w:pPr>
        <w:pStyle w:val="a7"/>
      </w:pPr>
      <w:r>
        <w:rPr>
          <w:rStyle w:val="a3"/>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56CAF" w:rsidRDefault="00B56CAF" w:rsidP="00B56CAF">
      <w:pPr>
        <w:pStyle w:val="a7"/>
      </w:pPr>
      <w:r>
        <w:t> </w:t>
      </w:r>
    </w:p>
    <w:p w:rsidR="00B56CAF" w:rsidRDefault="00B56CAF" w:rsidP="00B56CAF">
      <w:pPr>
        <w:numPr>
          <w:ilvl w:val="0"/>
          <w:numId w:val="11"/>
        </w:numPr>
        <w:spacing w:before="100" w:beforeAutospacing="1" w:after="100" w:afterAutospacing="1" w:line="240" w:lineRule="auto"/>
      </w:pP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B56CAF" w:rsidRDefault="00B56CAF" w:rsidP="00B56CAF">
      <w:pPr>
        <w:numPr>
          <w:ilvl w:val="0"/>
          <w:numId w:val="11"/>
        </w:numPr>
        <w:spacing w:before="100" w:beforeAutospacing="1" w:after="100" w:afterAutospacing="1" w:line="240" w:lineRule="auto"/>
      </w:pPr>
      <w:proofErr w:type="gramStart"/>
      <w:r>
        <w:t>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B56CAF" w:rsidRDefault="00B56CAF" w:rsidP="00B56CAF">
      <w:pPr>
        <w:numPr>
          <w:ilvl w:val="0"/>
          <w:numId w:val="11"/>
        </w:numPr>
        <w:spacing w:before="100" w:beforeAutospacing="1" w:after="100" w:afterAutospacing="1" w:line="240" w:lineRule="auto"/>
      </w:pP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t xml:space="preserve"> </w:t>
      </w:r>
      <w:proofErr w:type="gramStart"/>
      <w:r>
        <w:t>которых</w:t>
      </w:r>
      <w:proofErr w:type="gramEnd"/>
      <w:r>
        <w:t xml:space="preserve"> федеральным законом предусмотрена военная служба или приравненная к ней служба.</w:t>
      </w:r>
    </w:p>
    <w:p w:rsidR="00B56CAF" w:rsidRDefault="00B56CAF" w:rsidP="00B56CAF">
      <w:pPr>
        <w:numPr>
          <w:ilvl w:val="0"/>
          <w:numId w:val="11"/>
        </w:numPr>
        <w:spacing w:before="100" w:beforeAutospacing="1" w:after="100" w:afterAutospacing="1" w:line="240" w:lineRule="auto"/>
      </w:pP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t xml:space="preserve"> ней служба.</w:t>
      </w:r>
    </w:p>
    <w:p w:rsidR="00B56CAF" w:rsidRDefault="00B56CAF" w:rsidP="00B56CAF">
      <w:pPr>
        <w:numPr>
          <w:ilvl w:val="0"/>
          <w:numId w:val="11"/>
        </w:numPr>
        <w:spacing w:before="100" w:beforeAutospacing="1" w:after="100" w:afterAutospacing="1" w:line="240" w:lineRule="auto"/>
      </w:pPr>
      <w:proofErr w:type="gramStart"/>
      <w:r>
        <w:t xml:space="preserve">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w:t>
      </w:r>
      <w:r>
        <w:lastRenderedPageBreak/>
        <w:t>гарантий бесплатного оказания</w:t>
      </w:r>
      <w:proofErr w:type="gramEnd"/>
      <w:r>
        <w:t xml:space="preserve">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B56CAF" w:rsidRDefault="00B56CAF" w:rsidP="00B56CAF">
      <w:pPr>
        <w:pStyle w:val="a7"/>
      </w:pPr>
      <w:r>
        <w:t>(в ред. Федерального закона от 02.07.2013 N 185-ФЗ)</w:t>
      </w:r>
    </w:p>
    <w:p w:rsidR="00B56CAF" w:rsidRDefault="00B56CAF" w:rsidP="00B56CAF">
      <w:pPr>
        <w:numPr>
          <w:ilvl w:val="0"/>
          <w:numId w:val="12"/>
        </w:numPr>
        <w:spacing w:before="100" w:beforeAutospacing="1" w:after="100" w:afterAutospacing="1" w:line="240" w:lineRule="auto"/>
      </w:pPr>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56CAF" w:rsidRDefault="00B56CAF" w:rsidP="00B56CAF">
      <w:pPr>
        <w:pStyle w:val="a7"/>
      </w:pPr>
      <w:r>
        <w:t> </w:t>
      </w:r>
    </w:p>
    <w:p w:rsidR="00B56CAF" w:rsidRDefault="00B56CAF" w:rsidP="00B56CAF">
      <w:pPr>
        <w:pStyle w:val="a7"/>
      </w:pPr>
      <w:r>
        <w:rPr>
          <w:rStyle w:val="a3"/>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56CAF" w:rsidRDefault="00B56CAF" w:rsidP="00B56CAF">
      <w:pPr>
        <w:pStyle w:val="a7"/>
      </w:pPr>
      <w:r>
        <w:t> </w:t>
      </w:r>
    </w:p>
    <w:p w:rsidR="00B56CAF" w:rsidRDefault="00B56CAF" w:rsidP="00B56CAF">
      <w:pPr>
        <w:numPr>
          <w:ilvl w:val="0"/>
          <w:numId w:val="13"/>
        </w:numPr>
        <w:spacing w:before="100" w:beforeAutospacing="1" w:after="100" w:afterAutospacing="1" w:line="240" w:lineRule="auto"/>
      </w:pPr>
      <w:r>
        <w:t>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56CAF" w:rsidRDefault="00B56CAF" w:rsidP="00B56CAF">
      <w:pPr>
        <w:numPr>
          <w:ilvl w:val="0"/>
          <w:numId w:val="13"/>
        </w:numPr>
        <w:spacing w:before="100" w:beforeAutospacing="1" w:after="100" w:afterAutospacing="1" w:line="240" w:lineRule="auto"/>
      </w:pPr>
      <w:r>
        <w:t>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B56CAF" w:rsidRDefault="00B56CAF" w:rsidP="00B56CAF">
      <w:pPr>
        <w:numPr>
          <w:ilvl w:val="0"/>
          <w:numId w:val="13"/>
        </w:numPr>
        <w:spacing w:before="100" w:beforeAutospacing="1" w:after="100" w:afterAutospacing="1" w:line="240" w:lineRule="auto"/>
      </w:pPr>
      <w:proofErr w:type="gramStart"/>
      <w:r>
        <w:t>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56CAF" w:rsidRDefault="00B56CAF" w:rsidP="00B56CAF">
      <w:pPr>
        <w:numPr>
          <w:ilvl w:val="0"/>
          <w:numId w:val="13"/>
        </w:numPr>
        <w:spacing w:before="100" w:beforeAutospacing="1" w:after="100" w:afterAutospacing="1" w:line="240" w:lineRule="auto"/>
      </w:pPr>
      <w:proofErr w:type="gramStart"/>
      <w: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56CAF" w:rsidRDefault="00B56CAF" w:rsidP="00B56CAF">
      <w:pPr>
        <w:numPr>
          <w:ilvl w:val="0"/>
          <w:numId w:val="13"/>
        </w:numPr>
        <w:spacing w:before="100" w:beforeAutospacing="1" w:after="100" w:afterAutospacing="1" w:line="240" w:lineRule="auto"/>
      </w:pPr>
      <w:r>
        <w:t>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w:t>
      </w:r>
      <w:r>
        <w:lastRenderedPageBreak/>
        <w:t>качестве объекта для этих целей лиц, указанных в части 1 настоящей статьи, не допускается.</w:t>
      </w:r>
    </w:p>
    <w:p w:rsidR="00B56CAF" w:rsidRDefault="00B56CAF" w:rsidP="00B56CAF">
      <w:pPr>
        <w:numPr>
          <w:ilvl w:val="0"/>
          <w:numId w:val="13"/>
        </w:numPr>
        <w:spacing w:before="100" w:beforeAutospacing="1" w:after="100" w:afterAutospacing="1" w:line="240" w:lineRule="auto"/>
      </w:pPr>
      <w:r>
        <w:t>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56CAF" w:rsidRDefault="00B56CAF" w:rsidP="00B56CAF">
      <w:pPr>
        <w:numPr>
          <w:ilvl w:val="0"/>
          <w:numId w:val="13"/>
        </w:numPr>
        <w:spacing w:before="100" w:beforeAutospacing="1" w:after="100" w:afterAutospacing="1" w:line="240" w:lineRule="auto"/>
      </w:pPr>
      <w:proofErr w:type="gramStart"/>
      <w: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B56CAF" w:rsidRDefault="00B56CAF" w:rsidP="00B56CAF">
      <w:pPr>
        <w:pStyle w:val="a7"/>
      </w:pPr>
      <w:r>
        <w:t> </w:t>
      </w:r>
    </w:p>
    <w:p w:rsidR="00B56CAF" w:rsidRDefault="00B56CAF" w:rsidP="00B56CAF">
      <w:pPr>
        <w:pStyle w:val="a7"/>
      </w:pPr>
      <w:r>
        <w:rPr>
          <w:rStyle w:val="a3"/>
        </w:rPr>
        <w:t>Статья 27. Обязанности граждан в сфере охраны здоровья</w:t>
      </w:r>
    </w:p>
    <w:p w:rsidR="00B56CAF" w:rsidRDefault="00B56CAF" w:rsidP="00B56CAF">
      <w:pPr>
        <w:pStyle w:val="a7"/>
      </w:pPr>
      <w:r>
        <w:t> </w:t>
      </w:r>
    </w:p>
    <w:p w:rsidR="00B56CAF" w:rsidRDefault="00B56CAF" w:rsidP="00B56CAF">
      <w:pPr>
        <w:numPr>
          <w:ilvl w:val="0"/>
          <w:numId w:val="14"/>
        </w:numPr>
        <w:spacing w:before="100" w:beforeAutospacing="1" w:after="100" w:afterAutospacing="1" w:line="240" w:lineRule="auto"/>
      </w:pPr>
      <w:r>
        <w:t>Граждане обязаны заботиться о сохранении своего здоровья.</w:t>
      </w:r>
    </w:p>
    <w:p w:rsidR="00B56CAF" w:rsidRDefault="00B56CAF" w:rsidP="00B56CAF">
      <w:pPr>
        <w:numPr>
          <w:ilvl w:val="0"/>
          <w:numId w:val="14"/>
        </w:numPr>
        <w:spacing w:before="100" w:beforeAutospacing="1" w:after="100" w:afterAutospacing="1" w:line="240" w:lineRule="auto"/>
      </w:pPr>
      <w:r>
        <w:t>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56CAF" w:rsidRDefault="00B56CAF" w:rsidP="00B56CAF">
      <w:pPr>
        <w:numPr>
          <w:ilvl w:val="0"/>
          <w:numId w:val="14"/>
        </w:numPr>
        <w:spacing w:before="100" w:beforeAutospacing="1" w:after="100" w:afterAutospacing="1" w:line="240" w:lineRule="auto"/>
      </w:pPr>
      <w:r>
        <w:t>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56CAF" w:rsidRDefault="00B56CAF" w:rsidP="00B56CAF">
      <w:pPr>
        <w:pStyle w:val="a7"/>
      </w:pPr>
      <w:r>
        <w:t> </w:t>
      </w:r>
    </w:p>
    <w:p w:rsidR="00B56CAF" w:rsidRDefault="00B56CAF" w:rsidP="00B56CAF">
      <w:pPr>
        <w:pStyle w:val="a7"/>
      </w:pPr>
      <w:r>
        <w:rPr>
          <w:rStyle w:val="a3"/>
        </w:rPr>
        <w:t>Статья 28. Общественные объединения по защите прав граждан в сфере охраны здоровья</w:t>
      </w:r>
    </w:p>
    <w:p w:rsidR="00B56CAF" w:rsidRDefault="00B56CAF" w:rsidP="00B56CAF">
      <w:pPr>
        <w:pStyle w:val="a7"/>
      </w:pPr>
      <w:r>
        <w:t> </w:t>
      </w:r>
    </w:p>
    <w:p w:rsidR="00B56CAF" w:rsidRDefault="00B56CAF" w:rsidP="00B56CAF">
      <w:pPr>
        <w:numPr>
          <w:ilvl w:val="0"/>
          <w:numId w:val="15"/>
        </w:numPr>
        <w:spacing w:before="100" w:beforeAutospacing="1" w:after="100" w:afterAutospacing="1" w:line="240" w:lineRule="auto"/>
      </w:pPr>
      <w:r>
        <w:t>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56CAF" w:rsidRDefault="00B56CAF" w:rsidP="00B56CAF">
      <w:pPr>
        <w:numPr>
          <w:ilvl w:val="0"/>
          <w:numId w:val="15"/>
        </w:numPr>
        <w:spacing w:before="100" w:beforeAutospacing="1" w:after="100" w:afterAutospacing="1" w:line="240" w:lineRule="auto"/>
      </w:pPr>
      <w:r>
        <w:t>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56CAF" w:rsidRDefault="00B56CAF" w:rsidP="00B56CAF">
      <w:pPr>
        <w:numPr>
          <w:ilvl w:val="0"/>
          <w:numId w:val="15"/>
        </w:numPr>
        <w:spacing w:before="100" w:beforeAutospacing="1" w:after="100" w:afterAutospacing="1" w:line="240" w:lineRule="auto"/>
      </w:pPr>
      <w:r>
        <w:t>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B56CAF" w:rsidRDefault="00B56CAF" w:rsidP="00B56CAF">
      <w:pPr>
        <w:pStyle w:val="a7"/>
      </w:pPr>
      <w:r>
        <w:t> </w:t>
      </w:r>
    </w:p>
    <w:p w:rsidR="00B56CAF" w:rsidRDefault="00B56CAF" w:rsidP="00B56CAF">
      <w:pPr>
        <w:pStyle w:val="a7"/>
      </w:pPr>
      <w:r>
        <w:rPr>
          <w:rStyle w:val="a3"/>
        </w:rPr>
        <w:t>В случае нарушения прав, пациент может обращаться непосредственно к руководителю или иному должностному лицу медицинской организации, в котором ему оказывается медицинская  помощь, в соответствующие  профессиональные медицинские ассоциации, либо в суд.</w:t>
      </w:r>
    </w:p>
    <w:p w:rsidR="009043ED" w:rsidRPr="009043ED" w:rsidRDefault="009043ED" w:rsidP="009043ED">
      <w:pPr>
        <w:spacing w:after="0" w:line="240" w:lineRule="auto"/>
        <w:rPr>
          <w:rFonts w:ascii="Times New Roman" w:eastAsia="Times New Roman" w:hAnsi="Times New Roman" w:cs="Times New Roman"/>
          <w:sz w:val="24"/>
          <w:szCs w:val="24"/>
          <w:lang w:eastAsia="ru-RU"/>
        </w:rPr>
      </w:pPr>
    </w:p>
    <w:p w:rsidR="009043ED" w:rsidRPr="009043ED" w:rsidRDefault="009043ED" w:rsidP="009043ED">
      <w:pPr>
        <w:spacing w:after="0" w:line="240" w:lineRule="auto"/>
        <w:rPr>
          <w:rFonts w:ascii="Times New Roman" w:eastAsia="Times New Roman" w:hAnsi="Times New Roman" w:cs="Times New Roman"/>
          <w:sz w:val="24"/>
          <w:szCs w:val="24"/>
          <w:lang w:eastAsia="ru-RU"/>
        </w:rPr>
      </w:pPr>
    </w:p>
    <w:p w:rsidR="009043ED" w:rsidRPr="00C642A5" w:rsidRDefault="009043ED" w:rsidP="00C642A5">
      <w:pPr>
        <w:spacing w:before="100" w:beforeAutospacing="1" w:after="100" w:afterAutospacing="1" w:line="240" w:lineRule="auto"/>
        <w:rPr>
          <w:rFonts w:ascii="Times New Roman" w:eastAsia="Times New Roman" w:hAnsi="Times New Roman" w:cs="Times New Roman"/>
          <w:sz w:val="24"/>
          <w:szCs w:val="24"/>
          <w:lang w:eastAsia="ru-RU"/>
        </w:rPr>
      </w:pPr>
    </w:p>
    <w:sectPr w:rsidR="009043ED" w:rsidRPr="00C642A5" w:rsidSect="00AB35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A85"/>
    <w:multiLevelType w:val="multilevel"/>
    <w:tmpl w:val="A56CAE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9713A"/>
    <w:multiLevelType w:val="multilevel"/>
    <w:tmpl w:val="1302B15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F5D70"/>
    <w:multiLevelType w:val="multilevel"/>
    <w:tmpl w:val="C054F1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376EA"/>
    <w:multiLevelType w:val="multilevel"/>
    <w:tmpl w:val="65945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DB1E19"/>
    <w:multiLevelType w:val="multilevel"/>
    <w:tmpl w:val="B5C83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BB4BF9"/>
    <w:multiLevelType w:val="multilevel"/>
    <w:tmpl w:val="A7062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5965FB"/>
    <w:multiLevelType w:val="multilevel"/>
    <w:tmpl w:val="22F80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C33210"/>
    <w:multiLevelType w:val="multilevel"/>
    <w:tmpl w:val="A734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5E637A"/>
    <w:multiLevelType w:val="multilevel"/>
    <w:tmpl w:val="3BE88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196194"/>
    <w:multiLevelType w:val="multilevel"/>
    <w:tmpl w:val="7406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B80287"/>
    <w:multiLevelType w:val="multilevel"/>
    <w:tmpl w:val="3D427F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90559B"/>
    <w:multiLevelType w:val="multilevel"/>
    <w:tmpl w:val="B16ABD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F8104DF"/>
    <w:multiLevelType w:val="multilevel"/>
    <w:tmpl w:val="1B6A2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600A59"/>
    <w:multiLevelType w:val="multilevel"/>
    <w:tmpl w:val="41166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3818CF"/>
    <w:multiLevelType w:val="multilevel"/>
    <w:tmpl w:val="8E3A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3"/>
  </w:num>
  <w:num w:numId="4">
    <w:abstractNumId w:val="6"/>
  </w:num>
  <w:num w:numId="5">
    <w:abstractNumId w:val="1"/>
  </w:num>
  <w:num w:numId="6">
    <w:abstractNumId w:val="0"/>
  </w:num>
  <w:num w:numId="7">
    <w:abstractNumId w:val="11"/>
  </w:num>
  <w:num w:numId="8">
    <w:abstractNumId w:val="7"/>
  </w:num>
  <w:num w:numId="9">
    <w:abstractNumId w:val="10"/>
  </w:num>
  <w:num w:numId="10">
    <w:abstractNumId w:val="12"/>
  </w:num>
  <w:num w:numId="11">
    <w:abstractNumId w:val="4"/>
  </w:num>
  <w:num w:numId="12">
    <w:abstractNumId w:val="2"/>
  </w:num>
  <w:num w:numId="13">
    <w:abstractNumId w:val="8"/>
  </w:num>
  <w:num w:numId="14">
    <w:abstractNumId w:val="5"/>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45DD"/>
    <w:rsid w:val="00172D0B"/>
    <w:rsid w:val="003E56E1"/>
    <w:rsid w:val="00546A62"/>
    <w:rsid w:val="008145DD"/>
    <w:rsid w:val="009043ED"/>
    <w:rsid w:val="00AB350D"/>
    <w:rsid w:val="00B56CAF"/>
    <w:rsid w:val="00C13BA5"/>
    <w:rsid w:val="00C642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50D"/>
  </w:style>
  <w:style w:type="paragraph" w:styleId="1">
    <w:name w:val="heading 1"/>
    <w:basedOn w:val="a"/>
    <w:link w:val="10"/>
    <w:uiPriority w:val="9"/>
    <w:qFormat/>
    <w:rsid w:val="00904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56CA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ustsimpletext">
    <w:name w:val="just_simple_text"/>
    <w:basedOn w:val="a0"/>
    <w:rsid w:val="008145DD"/>
  </w:style>
  <w:style w:type="character" w:styleId="a3">
    <w:name w:val="Strong"/>
    <w:basedOn w:val="a0"/>
    <w:uiPriority w:val="22"/>
    <w:qFormat/>
    <w:rsid w:val="008145DD"/>
    <w:rPr>
      <w:b/>
      <w:bCs/>
    </w:rPr>
  </w:style>
  <w:style w:type="paragraph" w:customStyle="1" w:styleId="tablecontents">
    <w:name w:val="tablecontents"/>
    <w:basedOn w:val="a"/>
    <w:rsid w:val="00814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hk">
    <w:name w:val="chk"/>
    <w:basedOn w:val="a0"/>
    <w:rsid w:val="008145DD"/>
  </w:style>
  <w:style w:type="character" w:styleId="a4">
    <w:name w:val="Hyperlink"/>
    <w:basedOn w:val="a0"/>
    <w:uiPriority w:val="99"/>
    <w:semiHidden/>
    <w:unhideWhenUsed/>
    <w:rsid w:val="00C642A5"/>
    <w:rPr>
      <w:color w:val="0000FF"/>
      <w:u w:val="single"/>
    </w:rPr>
  </w:style>
  <w:style w:type="paragraph" w:styleId="a5">
    <w:name w:val="Balloon Text"/>
    <w:basedOn w:val="a"/>
    <w:link w:val="a6"/>
    <w:uiPriority w:val="99"/>
    <w:semiHidden/>
    <w:unhideWhenUsed/>
    <w:rsid w:val="00C642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42A5"/>
    <w:rPr>
      <w:rFonts w:ascii="Tahoma" w:hAnsi="Tahoma" w:cs="Tahoma"/>
      <w:sz w:val="16"/>
      <w:szCs w:val="16"/>
    </w:rPr>
  </w:style>
  <w:style w:type="character" w:customStyle="1" w:styleId="10">
    <w:name w:val="Заголовок 1 Знак"/>
    <w:basedOn w:val="a0"/>
    <w:link w:val="1"/>
    <w:uiPriority w:val="9"/>
    <w:rsid w:val="009043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56CAF"/>
    <w:rPr>
      <w:rFonts w:asciiTheme="majorHAnsi" w:eastAsiaTheme="majorEastAsia" w:hAnsiTheme="majorHAnsi" w:cstheme="majorBidi"/>
      <w:b/>
      <w:bCs/>
      <w:color w:val="4F81BD" w:themeColor="accent1"/>
      <w:sz w:val="26"/>
      <w:szCs w:val="26"/>
    </w:rPr>
  </w:style>
  <w:style w:type="paragraph" w:styleId="a7">
    <w:name w:val="Normal (Web)"/>
    <w:basedOn w:val="a"/>
    <w:uiPriority w:val="99"/>
    <w:semiHidden/>
    <w:unhideWhenUsed/>
    <w:rsid w:val="00B56C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2104179">
      <w:bodyDiv w:val="1"/>
      <w:marLeft w:val="0"/>
      <w:marRight w:val="0"/>
      <w:marTop w:val="0"/>
      <w:marBottom w:val="0"/>
      <w:divBdr>
        <w:top w:val="none" w:sz="0" w:space="0" w:color="auto"/>
        <w:left w:val="none" w:sz="0" w:space="0" w:color="auto"/>
        <w:bottom w:val="none" w:sz="0" w:space="0" w:color="auto"/>
        <w:right w:val="none" w:sz="0" w:space="0" w:color="auto"/>
      </w:divBdr>
    </w:div>
    <w:div w:id="766192542">
      <w:bodyDiv w:val="1"/>
      <w:marLeft w:val="0"/>
      <w:marRight w:val="0"/>
      <w:marTop w:val="0"/>
      <w:marBottom w:val="0"/>
      <w:divBdr>
        <w:top w:val="none" w:sz="0" w:space="0" w:color="auto"/>
        <w:left w:val="none" w:sz="0" w:space="0" w:color="auto"/>
        <w:bottom w:val="none" w:sz="0" w:space="0" w:color="auto"/>
        <w:right w:val="none" w:sz="0" w:space="0" w:color="auto"/>
      </w:divBdr>
      <w:divsChild>
        <w:div w:id="1208252828">
          <w:marLeft w:val="0"/>
          <w:marRight w:val="0"/>
          <w:marTop w:val="0"/>
          <w:marBottom w:val="0"/>
          <w:divBdr>
            <w:top w:val="none" w:sz="0" w:space="0" w:color="auto"/>
            <w:left w:val="none" w:sz="0" w:space="0" w:color="auto"/>
            <w:bottom w:val="none" w:sz="0" w:space="0" w:color="auto"/>
            <w:right w:val="none" w:sz="0" w:space="0" w:color="auto"/>
          </w:divBdr>
          <w:divsChild>
            <w:div w:id="654918120">
              <w:marLeft w:val="0"/>
              <w:marRight w:val="0"/>
              <w:marTop w:val="0"/>
              <w:marBottom w:val="0"/>
              <w:divBdr>
                <w:top w:val="none" w:sz="0" w:space="0" w:color="auto"/>
                <w:left w:val="none" w:sz="0" w:space="0" w:color="auto"/>
                <w:bottom w:val="none" w:sz="0" w:space="0" w:color="auto"/>
                <w:right w:val="none" w:sz="0" w:space="0" w:color="auto"/>
              </w:divBdr>
              <w:divsChild>
                <w:div w:id="1082216898">
                  <w:marLeft w:val="0"/>
                  <w:marRight w:val="0"/>
                  <w:marTop w:val="0"/>
                  <w:marBottom w:val="0"/>
                  <w:divBdr>
                    <w:top w:val="none" w:sz="0" w:space="0" w:color="auto"/>
                    <w:left w:val="none" w:sz="0" w:space="0" w:color="auto"/>
                    <w:bottom w:val="none" w:sz="0" w:space="0" w:color="auto"/>
                    <w:right w:val="none" w:sz="0" w:space="0" w:color="auto"/>
                  </w:divBdr>
                </w:div>
              </w:divsChild>
            </w:div>
            <w:div w:id="1189248514">
              <w:marLeft w:val="0"/>
              <w:marRight w:val="0"/>
              <w:marTop w:val="0"/>
              <w:marBottom w:val="0"/>
              <w:divBdr>
                <w:top w:val="none" w:sz="0" w:space="0" w:color="auto"/>
                <w:left w:val="none" w:sz="0" w:space="0" w:color="auto"/>
                <w:bottom w:val="none" w:sz="0" w:space="0" w:color="auto"/>
                <w:right w:val="none" w:sz="0" w:space="0" w:color="auto"/>
              </w:divBdr>
              <w:divsChild>
                <w:div w:id="20861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79697">
          <w:marLeft w:val="0"/>
          <w:marRight w:val="0"/>
          <w:marTop w:val="0"/>
          <w:marBottom w:val="0"/>
          <w:divBdr>
            <w:top w:val="none" w:sz="0" w:space="0" w:color="auto"/>
            <w:left w:val="none" w:sz="0" w:space="0" w:color="auto"/>
            <w:bottom w:val="none" w:sz="0" w:space="0" w:color="auto"/>
            <w:right w:val="none" w:sz="0" w:space="0" w:color="auto"/>
          </w:divBdr>
          <w:divsChild>
            <w:div w:id="1348865912">
              <w:marLeft w:val="0"/>
              <w:marRight w:val="0"/>
              <w:marTop w:val="0"/>
              <w:marBottom w:val="0"/>
              <w:divBdr>
                <w:top w:val="none" w:sz="0" w:space="0" w:color="auto"/>
                <w:left w:val="none" w:sz="0" w:space="0" w:color="auto"/>
                <w:bottom w:val="none" w:sz="0" w:space="0" w:color="auto"/>
                <w:right w:val="none" w:sz="0" w:space="0" w:color="auto"/>
              </w:divBdr>
              <w:divsChild>
                <w:div w:id="617445643">
                  <w:marLeft w:val="0"/>
                  <w:marRight w:val="0"/>
                  <w:marTop w:val="0"/>
                  <w:marBottom w:val="0"/>
                  <w:divBdr>
                    <w:top w:val="none" w:sz="0" w:space="0" w:color="auto"/>
                    <w:left w:val="none" w:sz="0" w:space="0" w:color="auto"/>
                    <w:bottom w:val="none" w:sz="0" w:space="0" w:color="auto"/>
                    <w:right w:val="none" w:sz="0" w:space="0" w:color="auto"/>
                  </w:divBdr>
                </w:div>
              </w:divsChild>
            </w:div>
            <w:div w:id="1759137692">
              <w:marLeft w:val="0"/>
              <w:marRight w:val="0"/>
              <w:marTop w:val="0"/>
              <w:marBottom w:val="0"/>
              <w:divBdr>
                <w:top w:val="none" w:sz="0" w:space="0" w:color="auto"/>
                <w:left w:val="none" w:sz="0" w:space="0" w:color="auto"/>
                <w:bottom w:val="none" w:sz="0" w:space="0" w:color="auto"/>
                <w:right w:val="none" w:sz="0" w:space="0" w:color="auto"/>
              </w:divBdr>
              <w:divsChild>
                <w:div w:id="1235624539">
                  <w:marLeft w:val="0"/>
                  <w:marRight w:val="0"/>
                  <w:marTop w:val="0"/>
                  <w:marBottom w:val="0"/>
                  <w:divBdr>
                    <w:top w:val="none" w:sz="0" w:space="0" w:color="auto"/>
                    <w:left w:val="none" w:sz="0" w:space="0" w:color="auto"/>
                    <w:bottom w:val="none" w:sz="0" w:space="0" w:color="auto"/>
                    <w:right w:val="none" w:sz="0" w:space="0" w:color="auto"/>
                  </w:divBdr>
                  <w:divsChild>
                    <w:div w:id="1870141291">
                      <w:marLeft w:val="0"/>
                      <w:marRight w:val="0"/>
                      <w:marTop w:val="0"/>
                      <w:marBottom w:val="0"/>
                      <w:divBdr>
                        <w:top w:val="none" w:sz="0" w:space="0" w:color="auto"/>
                        <w:left w:val="none" w:sz="0" w:space="0" w:color="auto"/>
                        <w:bottom w:val="none" w:sz="0" w:space="0" w:color="auto"/>
                        <w:right w:val="none" w:sz="0" w:space="0" w:color="auto"/>
                      </w:divBdr>
                    </w:div>
                    <w:div w:id="28989577">
                      <w:marLeft w:val="0"/>
                      <w:marRight w:val="0"/>
                      <w:marTop w:val="0"/>
                      <w:marBottom w:val="0"/>
                      <w:divBdr>
                        <w:top w:val="none" w:sz="0" w:space="0" w:color="auto"/>
                        <w:left w:val="none" w:sz="0" w:space="0" w:color="auto"/>
                        <w:bottom w:val="none" w:sz="0" w:space="0" w:color="auto"/>
                        <w:right w:val="none" w:sz="0" w:space="0" w:color="auto"/>
                      </w:divBdr>
                    </w:div>
                    <w:div w:id="808473901">
                      <w:marLeft w:val="0"/>
                      <w:marRight w:val="0"/>
                      <w:marTop w:val="0"/>
                      <w:marBottom w:val="0"/>
                      <w:divBdr>
                        <w:top w:val="none" w:sz="0" w:space="0" w:color="auto"/>
                        <w:left w:val="none" w:sz="0" w:space="0" w:color="auto"/>
                        <w:bottom w:val="none" w:sz="0" w:space="0" w:color="auto"/>
                        <w:right w:val="none" w:sz="0" w:space="0" w:color="auto"/>
                      </w:divBdr>
                    </w:div>
                  </w:divsChild>
                </w:div>
                <w:div w:id="830410817">
                  <w:marLeft w:val="0"/>
                  <w:marRight w:val="0"/>
                  <w:marTop w:val="0"/>
                  <w:marBottom w:val="0"/>
                  <w:divBdr>
                    <w:top w:val="none" w:sz="0" w:space="0" w:color="auto"/>
                    <w:left w:val="none" w:sz="0" w:space="0" w:color="auto"/>
                    <w:bottom w:val="none" w:sz="0" w:space="0" w:color="auto"/>
                    <w:right w:val="none" w:sz="0" w:space="0" w:color="auto"/>
                  </w:divBdr>
                  <w:divsChild>
                    <w:div w:id="193730897">
                      <w:marLeft w:val="0"/>
                      <w:marRight w:val="0"/>
                      <w:marTop w:val="0"/>
                      <w:marBottom w:val="0"/>
                      <w:divBdr>
                        <w:top w:val="none" w:sz="0" w:space="0" w:color="auto"/>
                        <w:left w:val="none" w:sz="0" w:space="0" w:color="auto"/>
                        <w:bottom w:val="none" w:sz="0" w:space="0" w:color="auto"/>
                        <w:right w:val="none" w:sz="0" w:space="0" w:color="auto"/>
                      </w:divBdr>
                    </w:div>
                    <w:div w:id="1297905897">
                      <w:marLeft w:val="0"/>
                      <w:marRight w:val="0"/>
                      <w:marTop w:val="0"/>
                      <w:marBottom w:val="0"/>
                      <w:divBdr>
                        <w:top w:val="none" w:sz="0" w:space="0" w:color="auto"/>
                        <w:left w:val="none" w:sz="0" w:space="0" w:color="auto"/>
                        <w:bottom w:val="none" w:sz="0" w:space="0" w:color="auto"/>
                        <w:right w:val="none" w:sz="0" w:space="0" w:color="auto"/>
                      </w:divBdr>
                    </w:div>
                    <w:div w:id="924262048">
                      <w:marLeft w:val="0"/>
                      <w:marRight w:val="0"/>
                      <w:marTop w:val="0"/>
                      <w:marBottom w:val="0"/>
                      <w:divBdr>
                        <w:top w:val="none" w:sz="0" w:space="0" w:color="auto"/>
                        <w:left w:val="none" w:sz="0" w:space="0" w:color="auto"/>
                        <w:bottom w:val="none" w:sz="0" w:space="0" w:color="auto"/>
                        <w:right w:val="none" w:sz="0" w:space="0" w:color="auto"/>
                      </w:divBdr>
                    </w:div>
                    <w:div w:id="2094349246">
                      <w:marLeft w:val="0"/>
                      <w:marRight w:val="0"/>
                      <w:marTop w:val="0"/>
                      <w:marBottom w:val="0"/>
                      <w:divBdr>
                        <w:top w:val="none" w:sz="0" w:space="0" w:color="auto"/>
                        <w:left w:val="none" w:sz="0" w:space="0" w:color="auto"/>
                        <w:bottom w:val="none" w:sz="0" w:space="0" w:color="auto"/>
                        <w:right w:val="none" w:sz="0" w:space="0" w:color="auto"/>
                      </w:divBdr>
                    </w:div>
                    <w:div w:id="1914074992">
                      <w:marLeft w:val="0"/>
                      <w:marRight w:val="0"/>
                      <w:marTop w:val="0"/>
                      <w:marBottom w:val="0"/>
                      <w:divBdr>
                        <w:top w:val="none" w:sz="0" w:space="0" w:color="auto"/>
                        <w:left w:val="none" w:sz="0" w:space="0" w:color="auto"/>
                        <w:bottom w:val="none" w:sz="0" w:space="0" w:color="auto"/>
                        <w:right w:val="none" w:sz="0" w:space="0" w:color="auto"/>
                      </w:divBdr>
                    </w:div>
                  </w:divsChild>
                </w:div>
                <w:div w:id="1813981319">
                  <w:marLeft w:val="0"/>
                  <w:marRight w:val="0"/>
                  <w:marTop w:val="0"/>
                  <w:marBottom w:val="0"/>
                  <w:divBdr>
                    <w:top w:val="none" w:sz="0" w:space="0" w:color="auto"/>
                    <w:left w:val="none" w:sz="0" w:space="0" w:color="auto"/>
                    <w:bottom w:val="none" w:sz="0" w:space="0" w:color="auto"/>
                    <w:right w:val="none" w:sz="0" w:space="0" w:color="auto"/>
                  </w:divBdr>
                  <w:divsChild>
                    <w:div w:id="644236806">
                      <w:marLeft w:val="0"/>
                      <w:marRight w:val="0"/>
                      <w:marTop w:val="0"/>
                      <w:marBottom w:val="0"/>
                      <w:divBdr>
                        <w:top w:val="none" w:sz="0" w:space="0" w:color="auto"/>
                        <w:left w:val="none" w:sz="0" w:space="0" w:color="auto"/>
                        <w:bottom w:val="none" w:sz="0" w:space="0" w:color="auto"/>
                        <w:right w:val="none" w:sz="0" w:space="0" w:color="auto"/>
                      </w:divBdr>
                    </w:div>
                  </w:divsChild>
                </w:div>
                <w:div w:id="503008711">
                  <w:marLeft w:val="0"/>
                  <w:marRight w:val="0"/>
                  <w:marTop w:val="0"/>
                  <w:marBottom w:val="0"/>
                  <w:divBdr>
                    <w:top w:val="none" w:sz="0" w:space="0" w:color="auto"/>
                    <w:left w:val="none" w:sz="0" w:space="0" w:color="auto"/>
                    <w:bottom w:val="none" w:sz="0" w:space="0" w:color="auto"/>
                    <w:right w:val="none" w:sz="0" w:space="0" w:color="auto"/>
                  </w:divBdr>
                  <w:divsChild>
                    <w:div w:id="1186599863">
                      <w:marLeft w:val="0"/>
                      <w:marRight w:val="0"/>
                      <w:marTop w:val="0"/>
                      <w:marBottom w:val="0"/>
                      <w:divBdr>
                        <w:top w:val="none" w:sz="0" w:space="0" w:color="auto"/>
                        <w:left w:val="none" w:sz="0" w:space="0" w:color="auto"/>
                        <w:bottom w:val="none" w:sz="0" w:space="0" w:color="auto"/>
                        <w:right w:val="none" w:sz="0" w:space="0" w:color="auto"/>
                      </w:divBdr>
                    </w:div>
                    <w:div w:id="1904561396">
                      <w:marLeft w:val="0"/>
                      <w:marRight w:val="0"/>
                      <w:marTop w:val="0"/>
                      <w:marBottom w:val="0"/>
                      <w:divBdr>
                        <w:top w:val="none" w:sz="0" w:space="0" w:color="auto"/>
                        <w:left w:val="none" w:sz="0" w:space="0" w:color="auto"/>
                        <w:bottom w:val="none" w:sz="0" w:space="0" w:color="auto"/>
                        <w:right w:val="none" w:sz="0" w:space="0" w:color="auto"/>
                      </w:divBdr>
                    </w:div>
                    <w:div w:id="121597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671935">
      <w:bodyDiv w:val="1"/>
      <w:marLeft w:val="0"/>
      <w:marRight w:val="0"/>
      <w:marTop w:val="0"/>
      <w:marBottom w:val="0"/>
      <w:divBdr>
        <w:top w:val="none" w:sz="0" w:space="0" w:color="auto"/>
        <w:left w:val="none" w:sz="0" w:space="0" w:color="auto"/>
        <w:bottom w:val="none" w:sz="0" w:space="0" w:color="auto"/>
        <w:right w:val="none" w:sz="0" w:space="0" w:color="auto"/>
      </w:divBdr>
      <w:divsChild>
        <w:div w:id="2078280414">
          <w:marLeft w:val="0"/>
          <w:marRight w:val="0"/>
          <w:marTop w:val="0"/>
          <w:marBottom w:val="0"/>
          <w:divBdr>
            <w:top w:val="none" w:sz="0" w:space="0" w:color="auto"/>
            <w:left w:val="none" w:sz="0" w:space="0" w:color="auto"/>
            <w:bottom w:val="none" w:sz="0" w:space="0" w:color="auto"/>
            <w:right w:val="none" w:sz="0" w:space="0" w:color="auto"/>
          </w:divBdr>
          <w:divsChild>
            <w:div w:id="1865943783">
              <w:marLeft w:val="0"/>
              <w:marRight w:val="0"/>
              <w:marTop w:val="0"/>
              <w:marBottom w:val="0"/>
              <w:divBdr>
                <w:top w:val="none" w:sz="0" w:space="0" w:color="auto"/>
                <w:left w:val="none" w:sz="0" w:space="0" w:color="auto"/>
                <w:bottom w:val="none" w:sz="0" w:space="0" w:color="auto"/>
                <w:right w:val="none" w:sz="0" w:space="0" w:color="auto"/>
              </w:divBdr>
              <w:divsChild>
                <w:div w:id="812257461">
                  <w:marLeft w:val="0"/>
                  <w:marRight w:val="0"/>
                  <w:marTop w:val="0"/>
                  <w:marBottom w:val="0"/>
                  <w:divBdr>
                    <w:top w:val="none" w:sz="0" w:space="0" w:color="auto"/>
                    <w:left w:val="none" w:sz="0" w:space="0" w:color="auto"/>
                    <w:bottom w:val="none" w:sz="0" w:space="0" w:color="auto"/>
                    <w:right w:val="none" w:sz="0" w:space="0" w:color="auto"/>
                  </w:divBdr>
                </w:div>
              </w:divsChild>
            </w:div>
            <w:div w:id="1109591427">
              <w:marLeft w:val="0"/>
              <w:marRight w:val="0"/>
              <w:marTop w:val="0"/>
              <w:marBottom w:val="0"/>
              <w:divBdr>
                <w:top w:val="none" w:sz="0" w:space="0" w:color="auto"/>
                <w:left w:val="none" w:sz="0" w:space="0" w:color="auto"/>
                <w:bottom w:val="none" w:sz="0" w:space="0" w:color="auto"/>
                <w:right w:val="none" w:sz="0" w:space="0" w:color="auto"/>
              </w:divBdr>
              <w:divsChild>
                <w:div w:id="10753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4776">
          <w:marLeft w:val="0"/>
          <w:marRight w:val="0"/>
          <w:marTop w:val="0"/>
          <w:marBottom w:val="0"/>
          <w:divBdr>
            <w:top w:val="none" w:sz="0" w:space="0" w:color="auto"/>
            <w:left w:val="none" w:sz="0" w:space="0" w:color="auto"/>
            <w:bottom w:val="none" w:sz="0" w:space="0" w:color="auto"/>
            <w:right w:val="none" w:sz="0" w:space="0" w:color="auto"/>
          </w:divBdr>
          <w:divsChild>
            <w:div w:id="2071073667">
              <w:marLeft w:val="0"/>
              <w:marRight w:val="0"/>
              <w:marTop w:val="0"/>
              <w:marBottom w:val="0"/>
              <w:divBdr>
                <w:top w:val="none" w:sz="0" w:space="0" w:color="auto"/>
                <w:left w:val="none" w:sz="0" w:space="0" w:color="auto"/>
                <w:bottom w:val="none" w:sz="0" w:space="0" w:color="auto"/>
                <w:right w:val="none" w:sz="0" w:space="0" w:color="auto"/>
              </w:divBdr>
              <w:divsChild>
                <w:div w:id="1265532673">
                  <w:marLeft w:val="0"/>
                  <w:marRight w:val="0"/>
                  <w:marTop w:val="0"/>
                  <w:marBottom w:val="0"/>
                  <w:divBdr>
                    <w:top w:val="none" w:sz="0" w:space="0" w:color="auto"/>
                    <w:left w:val="none" w:sz="0" w:space="0" w:color="auto"/>
                    <w:bottom w:val="none" w:sz="0" w:space="0" w:color="auto"/>
                    <w:right w:val="none" w:sz="0" w:space="0" w:color="auto"/>
                  </w:divBdr>
                </w:div>
              </w:divsChild>
            </w:div>
            <w:div w:id="1704087699">
              <w:marLeft w:val="0"/>
              <w:marRight w:val="0"/>
              <w:marTop w:val="0"/>
              <w:marBottom w:val="0"/>
              <w:divBdr>
                <w:top w:val="none" w:sz="0" w:space="0" w:color="auto"/>
                <w:left w:val="none" w:sz="0" w:space="0" w:color="auto"/>
                <w:bottom w:val="none" w:sz="0" w:space="0" w:color="auto"/>
                <w:right w:val="none" w:sz="0" w:space="0" w:color="auto"/>
              </w:divBdr>
              <w:divsChild>
                <w:div w:id="2043241373">
                  <w:marLeft w:val="0"/>
                  <w:marRight w:val="0"/>
                  <w:marTop w:val="0"/>
                  <w:marBottom w:val="0"/>
                  <w:divBdr>
                    <w:top w:val="none" w:sz="0" w:space="0" w:color="auto"/>
                    <w:left w:val="none" w:sz="0" w:space="0" w:color="auto"/>
                    <w:bottom w:val="none" w:sz="0" w:space="0" w:color="auto"/>
                    <w:right w:val="none" w:sz="0" w:space="0" w:color="auto"/>
                  </w:divBdr>
                  <w:divsChild>
                    <w:div w:id="149489354">
                      <w:marLeft w:val="0"/>
                      <w:marRight w:val="0"/>
                      <w:marTop w:val="0"/>
                      <w:marBottom w:val="0"/>
                      <w:divBdr>
                        <w:top w:val="none" w:sz="0" w:space="0" w:color="auto"/>
                        <w:left w:val="none" w:sz="0" w:space="0" w:color="auto"/>
                        <w:bottom w:val="none" w:sz="0" w:space="0" w:color="auto"/>
                        <w:right w:val="none" w:sz="0" w:space="0" w:color="auto"/>
                      </w:divBdr>
                    </w:div>
                    <w:div w:id="222721968">
                      <w:marLeft w:val="0"/>
                      <w:marRight w:val="0"/>
                      <w:marTop w:val="0"/>
                      <w:marBottom w:val="0"/>
                      <w:divBdr>
                        <w:top w:val="none" w:sz="0" w:space="0" w:color="auto"/>
                        <w:left w:val="none" w:sz="0" w:space="0" w:color="auto"/>
                        <w:bottom w:val="none" w:sz="0" w:space="0" w:color="auto"/>
                        <w:right w:val="none" w:sz="0" w:space="0" w:color="auto"/>
                      </w:divBdr>
                    </w:div>
                    <w:div w:id="1397704475">
                      <w:marLeft w:val="0"/>
                      <w:marRight w:val="0"/>
                      <w:marTop w:val="0"/>
                      <w:marBottom w:val="0"/>
                      <w:divBdr>
                        <w:top w:val="none" w:sz="0" w:space="0" w:color="auto"/>
                        <w:left w:val="none" w:sz="0" w:space="0" w:color="auto"/>
                        <w:bottom w:val="none" w:sz="0" w:space="0" w:color="auto"/>
                        <w:right w:val="none" w:sz="0" w:space="0" w:color="auto"/>
                      </w:divBdr>
                    </w:div>
                  </w:divsChild>
                </w:div>
                <w:div w:id="218169405">
                  <w:marLeft w:val="0"/>
                  <w:marRight w:val="0"/>
                  <w:marTop w:val="0"/>
                  <w:marBottom w:val="0"/>
                  <w:divBdr>
                    <w:top w:val="none" w:sz="0" w:space="0" w:color="auto"/>
                    <w:left w:val="none" w:sz="0" w:space="0" w:color="auto"/>
                    <w:bottom w:val="none" w:sz="0" w:space="0" w:color="auto"/>
                    <w:right w:val="none" w:sz="0" w:space="0" w:color="auto"/>
                  </w:divBdr>
                  <w:divsChild>
                    <w:div w:id="632832675">
                      <w:marLeft w:val="0"/>
                      <w:marRight w:val="0"/>
                      <w:marTop w:val="0"/>
                      <w:marBottom w:val="0"/>
                      <w:divBdr>
                        <w:top w:val="none" w:sz="0" w:space="0" w:color="auto"/>
                        <w:left w:val="none" w:sz="0" w:space="0" w:color="auto"/>
                        <w:bottom w:val="none" w:sz="0" w:space="0" w:color="auto"/>
                        <w:right w:val="none" w:sz="0" w:space="0" w:color="auto"/>
                      </w:divBdr>
                    </w:div>
                    <w:div w:id="2112043890">
                      <w:marLeft w:val="0"/>
                      <w:marRight w:val="0"/>
                      <w:marTop w:val="0"/>
                      <w:marBottom w:val="0"/>
                      <w:divBdr>
                        <w:top w:val="none" w:sz="0" w:space="0" w:color="auto"/>
                        <w:left w:val="none" w:sz="0" w:space="0" w:color="auto"/>
                        <w:bottom w:val="none" w:sz="0" w:space="0" w:color="auto"/>
                        <w:right w:val="none" w:sz="0" w:space="0" w:color="auto"/>
                      </w:divBdr>
                    </w:div>
                    <w:div w:id="310525632">
                      <w:marLeft w:val="0"/>
                      <w:marRight w:val="0"/>
                      <w:marTop w:val="0"/>
                      <w:marBottom w:val="0"/>
                      <w:divBdr>
                        <w:top w:val="none" w:sz="0" w:space="0" w:color="auto"/>
                        <w:left w:val="none" w:sz="0" w:space="0" w:color="auto"/>
                        <w:bottom w:val="none" w:sz="0" w:space="0" w:color="auto"/>
                        <w:right w:val="none" w:sz="0" w:space="0" w:color="auto"/>
                      </w:divBdr>
                    </w:div>
                    <w:div w:id="1961717206">
                      <w:marLeft w:val="0"/>
                      <w:marRight w:val="0"/>
                      <w:marTop w:val="0"/>
                      <w:marBottom w:val="0"/>
                      <w:divBdr>
                        <w:top w:val="none" w:sz="0" w:space="0" w:color="auto"/>
                        <w:left w:val="none" w:sz="0" w:space="0" w:color="auto"/>
                        <w:bottom w:val="none" w:sz="0" w:space="0" w:color="auto"/>
                        <w:right w:val="none" w:sz="0" w:space="0" w:color="auto"/>
                      </w:divBdr>
                    </w:div>
                    <w:div w:id="1327437185">
                      <w:marLeft w:val="0"/>
                      <w:marRight w:val="0"/>
                      <w:marTop w:val="0"/>
                      <w:marBottom w:val="0"/>
                      <w:divBdr>
                        <w:top w:val="none" w:sz="0" w:space="0" w:color="auto"/>
                        <w:left w:val="none" w:sz="0" w:space="0" w:color="auto"/>
                        <w:bottom w:val="none" w:sz="0" w:space="0" w:color="auto"/>
                        <w:right w:val="none" w:sz="0" w:space="0" w:color="auto"/>
                      </w:divBdr>
                    </w:div>
                  </w:divsChild>
                </w:div>
                <w:div w:id="1047221044">
                  <w:marLeft w:val="0"/>
                  <w:marRight w:val="0"/>
                  <w:marTop w:val="0"/>
                  <w:marBottom w:val="0"/>
                  <w:divBdr>
                    <w:top w:val="none" w:sz="0" w:space="0" w:color="auto"/>
                    <w:left w:val="none" w:sz="0" w:space="0" w:color="auto"/>
                    <w:bottom w:val="none" w:sz="0" w:space="0" w:color="auto"/>
                    <w:right w:val="none" w:sz="0" w:space="0" w:color="auto"/>
                  </w:divBdr>
                  <w:divsChild>
                    <w:div w:id="865630625">
                      <w:marLeft w:val="0"/>
                      <w:marRight w:val="0"/>
                      <w:marTop w:val="0"/>
                      <w:marBottom w:val="0"/>
                      <w:divBdr>
                        <w:top w:val="none" w:sz="0" w:space="0" w:color="auto"/>
                        <w:left w:val="none" w:sz="0" w:space="0" w:color="auto"/>
                        <w:bottom w:val="none" w:sz="0" w:space="0" w:color="auto"/>
                        <w:right w:val="none" w:sz="0" w:space="0" w:color="auto"/>
                      </w:divBdr>
                    </w:div>
                  </w:divsChild>
                </w:div>
                <w:div w:id="2436902">
                  <w:marLeft w:val="0"/>
                  <w:marRight w:val="0"/>
                  <w:marTop w:val="0"/>
                  <w:marBottom w:val="0"/>
                  <w:divBdr>
                    <w:top w:val="none" w:sz="0" w:space="0" w:color="auto"/>
                    <w:left w:val="none" w:sz="0" w:space="0" w:color="auto"/>
                    <w:bottom w:val="none" w:sz="0" w:space="0" w:color="auto"/>
                    <w:right w:val="none" w:sz="0" w:space="0" w:color="auto"/>
                  </w:divBdr>
                  <w:divsChild>
                    <w:div w:id="487284712">
                      <w:marLeft w:val="0"/>
                      <w:marRight w:val="0"/>
                      <w:marTop w:val="0"/>
                      <w:marBottom w:val="0"/>
                      <w:divBdr>
                        <w:top w:val="none" w:sz="0" w:space="0" w:color="auto"/>
                        <w:left w:val="none" w:sz="0" w:space="0" w:color="auto"/>
                        <w:bottom w:val="none" w:sz="0" w:space="0" w:color="auto"/>
                        <w:right w:val="none" w:sz="0" w:space="0" w:color="auto"/>
                      </w:divBdr>
                    </w:div>
                    <w:div w:id="2101217135">
                      <w:marLeft w:val="0"/>
                      <w:marRight w:val="0"/>
                      <w:marTop w:val="0"/>
                      <w:marBottom w:val="0"/>
                      <w:divBdr>
                        <w:top w:val="none" w:sz="0" w:space="0" w:color="auto"/>
                        <w:left w:val="none" w:sz="0" w:space="0" w:color="auto"/>
                        <w:bottom w:val="none" w:sz="0" w:space="0" w:color="auto"/>
                        <w:right w:val="none" w:sz="0" w:space="0" w:color="auto"/>
                      </w:divBdr>
                    </w:div>
                    <w:div w:id="12450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733997">
      <w:bodyDiv w:val="1"/>
      <w:marLeft w:val="0"/>
      <w:marRight w:val="0"/>
      <w:marTop w:val="0"/>
      <w:marBottom w:val="0"/>
      <w:divBdr>
        <w:top w:val="none" w:sz="0" w:space="0" w:color="auto"/>
        <w:left w:val="none" w:sz="0" w:space="0" w:color="auto"/>
        <w:bottom w:val="none" w:sz="0" w:space="0" w:color="auto"/>
        <w:right w:val="none" w:sz="0" w:space="0" w:color="auto"/>
      </w:divBdr>
      <w:divsChild>
        <w:div w:id="1318194898">
          <w:marLeft w:val="0"/>
          <w:marRight w:val="0"/>
          <w:marTop w:val="0"/>
          <w:marBottom w:val="0"/>
          <w:divBdr>
            <w:top w:val="none" w:sz="0" w:space="0" w:color="auto"/>
            <w:left w:val="none" w:sz="0" w:space="0" w:color="auto"/>
            <w:bottom w:val="none" w:sz="0" w:space="0" w:color="auto"/>
            <w:right w:val="none" w:sz="0" w:space="0" w:color="auto"/>
          </w:divBdr>
          <w:divsChild>
            <w:div w:id="833958173">
              <w:marLeft w:val="0"/>
              <w:marRight w:val="0"/>
              <w:marTop w:val="0"/>
              <w:marBottom w:val="0"/>
              <w:divBdr>
                <w:top w:val="none" w:sz="0" w:space="0" w:color="auto"/>
                <w:left w:val="none" w:sz="0" w:space="0" w:color="auto"/>
                <w:bottom w:val="none" w:sz="0" w:space="0" w:color="auto"/>
                <w:right w:val="none" w:sz="0" w:space="0" w:color="auto"/>
              </w:divBdr>
            </w:div>
          </w:divsChild>
        </w:div>
        <w:div w:id="1124469936">
          <w:marLeft w:val="0"/>
          <w:marRight w:val="0"/>
          <w:marTop w:val="0"/>
          <w:marBottom w:val="0"/>
          <w:divBdr>
            <w:top w:val="none" w:sz="0" w:space="0" w:color="auto"/>
            <w:left w:val="none" w:sz="0" w:space="0" w:color="auto"/>
            <w:bottom w:val="none" w:sz="0" w:space="0" w:color="auto"/>
            <w:right w:val="none" w:sz="0" w:space="0" w:color="auto"/>
          </w:divBdr>
          <w:divsChild>
            <w:div w:id="551648810">
              <w:marLeft w:val="0"/>
              <w:marRight w:val="0"/>
              <w:marTop w:val="0"/>
              <w:marBottom w:val="0"/>
              <w:divBdr>
                <w:top w:val="none" w:sz="0" w:space="0" w:color="auto"/>
                <w:left w:val="none" w:sz="0" w:space="0" w:color="auto"/>
                <w:bottom w:val="none" w:sz="0" w:space="0" w:color="auto"/>
                <w:right w:val="none" w:sz="0" w:space="0" w:color="auto"/>
              </w:divBdr>
              <w:divsChild>
                <w:div w:id="10088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4865</Words>
  <Characters>27737</Characters>
  <Application>Microsoft Office Word</Application>
  <DocSecurity>0</DocSecurity>
  <Lines>231</Lines>
  <Paragraphs>65</Paragraphs>
  <ScaleCrop>false</ScaleCrop>
  <Company>Microsoft</Company>
  <LinksUpToDate>false</LinksUpToDate>
  <CharactersWithSpaces>32537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2021-03-03T10:07:00Z</dcterms:created>
  <dcterms:modified xsi:type="dcterms:W3CDTF">2021-03-05T11:01:00Z</dcterms:modified>
</cp:coreProperties>
</file>